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EB509" w14:textId="77777777" w:rsidR="00F2323B" w:rsidRDefault="00F2323B" w:rsidP="00B67896">
      <w:pPr>
        <w:rPr>
          <w:rFonts w:ascii="Helvetica" w:eastAsia="Times New Roman" w:hAnsi="Helvetica" w:cs="Arial"/>
          <w:b/>
          <w:color w:val="000000"/>
          <w:sz w:val="24"/>
          <w:szCs w:val="24"/>
        </w:rPr>
      </w:pPr>
      <w:r w:rsidRPr="00F2323B">
        <w:rPr>
          <w:rFonts w:ascii="Helvetica" w:eastAsia="Times New Roman" w:hAnsi="Helvetica" w:cs="Arial"/>
          <w:b/>
          <w:color w:val="000000"/>
          <w:sz w:val="24"/>
          <w:szCs w:val="24"/>
        </w:rPr>
        <w:t xml:space="preserve">MEDIA RELEASE </w:t>
      </w:r>
    </w:p>
    <w:p w14:paraId="18A3E833" w14:textId="77777777" w:rsidR="00B67896" w:rsidRPr="00F2323B" w:rsidRDefault="00B67896" w:rsidP="00B67896">
      <w:pPr>
        <w:rPr>
          <w:rFonts w:ascii="Helvetica" w:eastAsia="Times New Roman" w:hAnsi="Helvetica" w:cs="Arial"/>
          <w:b/>
          <w:color w:val="000000"/>
          <w:sz w:val="24"/>
          <w:szCs w:val="24"/>
        </w:rPr>
      </w:pPr>
      <w:r w:rsidRPr="00B622A1">
        <w:rPr>
          <w:rFonts w:ascii="Helvetica" w:eastAsia="Times New Roman" w:hAnsi="Helvetica" w:cs="Arial"/>
          <w:b/>
          <w:color w:val="000000"/>
          <w:sz w:val="20"/>
          <w:szCs w:val="20"/>
        </w:rPr>
        <w:t>FOR IMMEDIATE RELEASE</w:t>
      </w:r>
    </w:p>
    <w:p w14:paraId="630F9C68" w14:textId="77777777" w:rsidR="00B67896" w:rsidRPr="007A38CC" w:rsidRDefault="00B67896" w:rsidP="00B67896">
      <w:pPr>
        <w:rPr>
          <w:rFonts w:ascii="Helvetica" w:eastAsia="Times New Roman" w:hAnsi="Helvetica" w:cs="Arial"/>
          <w:color w:val="000000"/>
          <w:sz w:val="18"/>
          <w:szCs w:val="16"/>
        </w:rPr>
      </w:pPr>
      <w:r w:rsidRPr="007A38CC">
        <w:rPr>
          <w:rFonts w:ascii="Helvetica" w:eastAsia="Times New Roman" w:hAnsi="Helvetica" w:cs="Arial"/>
          <w:color w:val="000000"/>
          <w:sz w:val="18"/>
          <w:szCs w:val="16"/>
        </w:rPr>
        <w:t>For further details contact: Stieve De Lance 0431139681</w:t>
      </w:r>
      <w:r w:rsidR="00F2323B">
        <w:rPr>
          <w:rFonts w:ascii="Helvetica" w:eastAsia="Times New Roman" w:hAnsi="Helvetica" w:cs="Arial"/>
          <w:color w:val="000000"/>
          <w:sz w:val="18"/>
          <w:szCs w:val="16"/>
        </w:rPr>
        <w:t xml:space="preserve"> </w:t>
      </w:r>
      <w:r w:rsidRPr="007A38CC">
        <w:rPr>
          <w:rFonts w:ascii="Helvetica" w:eastAsia="Times New Roman" w:hAnsi="Helvetica" w:cs="Arial"/>
          <w:color w:val="000000"/>
          <w:sz w:val="18"/>
          <w:szCs w:val="16"/>
        </w:rPr>
        <w:t>sdelance@reputationaustralia.com.au</w:t>
      </w:r>
    </w:p>
    <w:p w14:paraId="68F01E3E" w14:textId="58C047F1" w:rsidR="00B67896" w:rsidRPr="00B622A1" w:rsidRDefault="0011346C" w:rsidP="00B67896">
      <w:pPr>
        <w:jc w:val="center"/>
        <w:rPr>
          <w:rFonts w:ascii="Helvetica" w:eastAsia="Times New Roman" w:hAnsi="Helvetica" w:cs="Arial"/>
          <w:color w:val="000000"/>
          <w:sz w:val="24"/>
          <w:szCs w:val="24"/>
        </w:rPr>
      </w:pPr>
      <w:r>
        <w:rPr>
          <w:rFonts w:ascii="Helvetica" w:eastAsia="Times New Roman" w:hAnsi="Helvetica" w:cs="Arial"/>
          <w:b/>
          <w:color w:val="000000"/>
          <w:sz w:val="24"/>
          <w:szCs w:val="24"/>
        </w:rPr>
        <w:t>THE RISE OF THE ADULT CHILD WHO CAN’T OR WON’T LEAVE HOME</w:t>
      </w:r>
    </w:p>
    <w:p w14:paraId="5EC50FE8" w14:textId="77777777" w:rsidR="00516679" w:rsidRPr="007A38CC" w:rsidRDefault="00F2323B" w:rsidP="00B622A1">
      <w:pPr>
        <w:pStyle w:val="ListParagraph"/>
        <w:numPr>
          <w:ilvl w:val="0"/>
          <w:numId w:val="2"/>
        </w:numPr>
        <w:rPr>
          <w:rFonts w:ascii="Helvetica" w:eastAsia="Times New Roman" w:hAnsi="Helvetica" w:cs="Helvetica"/>
          <w:color w:val="000000"/>
        </w:rPr>
      </w:pPr>
      <w:r>
        <w:rPr>
          <w:rFonts w:ascii="Helvetica" w:eastAsia="Times New Roman" w:hAnsi="Helvetica" w:cs="Helvetica"/>
          <w:color w:val="000000"/>
        </w:rPr>
        <w:t>Girls</w:t>
      </w:r>
      <w:r w:rsidR="000B5F65" w:rsidRPr="007A38CC">
        <w:rPr>
          <w:rFonts w:ascii="Helvetica" w:eastAsia="Times New Roman" w:hAnsi="Helvetica" w:cs="Helvetica"/>
          <w:color w:val="000000"/>
        </w:rPr>
        <w:t xml:space="preserve"> prove more independent</w:t>
      </w:r>
    </w:p>
    <w:p w14:paraId="490019E3" w14:textId="77777777" w:rsidR="00F2323B" w:rsidRPr="007A38CC" w:rsidRDefault="00F2323B" w:rsidP="00F2323B">
      <w:pPr>
        <w:pStyle w:val="ListParagraph"/>
        <w:numPr>
          <w:ilvl w:val="0"/>
          <w:numId w:val="2"/>
        </w:numPr>
        <w:rPr>
          <w:rFonts w:ascii="Helvetica" w:eastAsia="Times New Roman" w:hAnsi="Helvetica" w:cs="Helvetica"/>
          <w:color w:val="000000"/>
        </w:rPr>
      </w:pPr>
      <w:r w:rsidRPr="007A38CC">
        <w:rPr>
          <w:rFonts w:ascii="Helvetica" w:eastAsia="Times New Roman" w:hAnsi="Helvetica" w:cs="Helvetica"/>
          <w:color w:val="000000"/>
        </w:rPr>
        <w:t>The best and worst suburbs for kids failing to thrive financially (List)</w:t>
      </w:r>
    </w:p>
    <w:p w14:paraId="23EDF4CE" w14:textId="77777777" w:rsidR="00CB255A" w:rsidRPr="007A38CC" w:rsidRDefault="000B5F65" w:rsidP="00B622A1">
      <w:pPr>
        <w:pStyle w:val="ListParagraph"/>
        <w:numPr>
          <w:ilvl w:val="0"/>
          <w:numId w:val="2"/>
        </w:numPr>
        <w:rPr>
          <w:rFonts w:ascii="Helvetica" w:eastAsia="Times New Roman" w:hAnsi="Helvetica" w:cs="Helvetica"/>
          <w:color w:val="000000"/>
        </w:rPr>
      </w:pPr>
      <w:r w:rsidRPr="007A38CC">
        <w:rPr>
          <w:rFonts w:ascii="Helvetica" w:eastAsia="Times New Roman" w:hAnsi="Helvetica" w:cs="Helvetica"/>
          <w:color w:val="000000"/>
        </w:rPr>
        <w:t xml:space="preserve">Men from areas of lower median house prices </w:t>
      </w:r>
      <w:r w:rsidR="00F2323B" w:rsidRPr="007A38CC">
        <w:rPr>
          <w:rFonts w:ascii="Helvetica" w:eastAsia="Times New Roman" w:hAnsi="Helvetica" w:cs="Helvetica"/>
          <w:color w:val="000000"/>
        </w:rPr>
        <w:t xml:space="preserve">are worst affected </w:t>
      </w:r>
      <w:r w:rsidR="00F2323B">
        <w:rPr>
          <w:rFonts w:ascii="Helvetica" w:eastAsia="Times New Roman" w:hAnsi="Helvetica" w:cs="Helvetica"/>
          <w:color w:val="000000"/>
        </w:rPr>
        <w:t xml:space="preserve">and </w:t>
      </w:r>
      <w:r w:rsidRPr="007A38CC">
        <w:rPr>
          <w:rFonts w:ascii="Helvetica" w:eastAsia="Times New Roman" w:hAnsi="Helvetica" w:cs="Helvetica"/>
          <w:color w:val="000000"/>
        </w:rPr>
        <w:t xml:space="preserve">more likely to live at home </w:t>
      </w:r>
    </w:p>
    <w:p w14:paraId="7AD5466B" w14:textId="77777777" w:rsidR="00B622A1" w:rsidRPr="007A38CC" w:rsidRDefault="000B5F65" w:rsidP="00B622A1">
      <w:pPr>
        <w:pStyle w:val="ListParagraph"/>
        <w:numPr>
          <w:ilvl w:val="0"/>
          <w:numId w:val="2"/>
        </w:numPr>
        <w:rPr>
          <w:rFonts w:ascii="Helvetica" w:eastAsia="Times New Roman" w:hAnsi="Helvetica" w:cs="Helvetica"/>
          <w:color w:val="000000"/>
        </w:rPr>
      </w:pPr>
      <w:r w:rsidRPr="007A38CC">
        <w:rPr>
          <w:rFonts w:ascii="Helvetica" w:eastAsia="Times New Roman" w:hAnsi="Helvetica" w:cs="Helvetica"/>
          <w:color w:val="000000"/>
        </w:rPr>
        <w:t>The ability to leave home is related to the median house price</w:t>
      </w:r>
      <w:r w:rsidR="00CB255A" w:rsidRPr="007A38CC">
        <w:rPr>
          <w:rFonts w:ascii="Helvetica" w:eastAsia="Times New Roman" w:hAnsi="Helvetica" w:cs="Helvetica"/>
          <w:color w:val="000000"/>
        </w:rPr>
        <w:t xml:space="preserve"> but not as you might think</w:t>
      </w:r>
    </w:p>
    <w:p w14:paraId="62FB70ED" w14:textId="77777777" w:rsidR="00CB255A" w:rsidRPr="007A38CC" w:rsidRDefault="000B5F65" w:rsidP="00CB255A">
      <w:pPr>
        <w:pStyle w:val="ListParagraph"/>
        <w:numPr>
          <w:ilvl w:val="0"/>
          <w:numId w:val="2"/>
        </w:numPr>
        <w:rPr>
          <w:rFonts w:ascii="Helvetica" w:eastAsia="Times New Roman" w:hAnsi="Helvetica" w:cs="Helvetica"/>
          <w:color w:val="000000"/>
        </w:rPr>
      </w:pPr>
      <w:r w:rsidRPr="007A38CC">
        <w:rPr>
          <w:rFonts w:ascii="Helvetica" w:eastAsia="Times New Roman" w:hAnsi="Helvetica" w:cs="Helvetica"/>
          <w:color w:val="000000"/>
        </w:rPr>
        <w:t>Cheapest areas have the highest adults kids still at home</w:t>
      </w:r>
    </w:p>
    <w:p w14:paraId="63283041" w14:textId="77777777" w:rsidR="00B622A1" w:rsidRPr="007A38CC" w:rsidRDefault="000B5F65" w:rsidP="00CB255A">
      <w:pPr>
        <w:pStyle w:val="ListParagraph"/>
        <w:numPr>
          <w:ilvl w:val="0"/>
          <w:numId w:val="2"/>
        </w:numPr>
        <w:rPr>
          <w:rFonts w:ascii="Helvetica" w:hAnsi="Helvetica" w:cs="Helvetica"/>
        </w:rPr>
      </w:pPr>
      <w:r w:rsidRPr="007A38CC">
        <w:rPr>
          <w:rFonts w:ascii="Helvetica" w:hAnsi="Helvetica" w:cs="Helvetica"/>
        </w:rPr>
        <w:t>The inability to leave home places their future wealth in jeopardy</w:t>
      </w:r>
    </w:p>
    <w:p w14:paraId="17D006A2" w14:textId="77777777" w:rsidR="0057782B" w:rsidRPr="00F2323B" w:rsidRDefault="00B622A1" w:rsidP="00F2323B">
      <w:pPr>
        <w:pStyle w:val="ListParagraph"/>
        <w:numPr>
          <w:ilvl w:val="0"/>
          <w:numId w:val="2"/>
        </w:numPr>
        <w:rPr>
          <w:rFonts w:ascii="Helvetica" w:eastAsia="Times New Roman" w:hAnsi="Helvetica" w:cs="Helvetica"/>
          <w:color w:val="000000"/>
        </w:rPr>
      </w:pPr>
      <w:r w:rsidRPr="007A38CC">
        <w:rPr>
          <w:rFonts w:ascii="Helvetica" w:eastAsia="Times New Roman" w:hAnsi="Helvetica" w:cs="Helvetica"/>
          <w:color w:val="000000"/>
        </w:rPr>
        <w:t xml:space="preserve">Parents </w:t>
      </w:r>
      <w:r w:rsidR="00F2323B">
        <w:rPr>
          <w:rFonts w:ascii="Helvetica" w:eastAsia="Times New Roman" w:hAnsi="Helvetica" w:cs="Helvetica"/>
          <w:color w:val="000000"/>
        </w:rPr>
        <w:t>are hiring</w:t>
      </w:r>
      <w:r w:rsidRPr="007A38CC">
        <w:rPr>
          <w:rFonts w:ascii="Helvetica" w:eastAsia="Times New Roman" w:hAnsi="Helvetica" w:cs="Helvetica"/>
          <w:color w:val="000000"/>
        </w:rPr>
        <w:t xml:space="preserve"> financial coaches to get the kids out of home</w:t>
      </w:r>
    </w:p>
    <w:p w14:paraId="229B203D" w14:textId="77A12899" w:rsidR="0011346C" w:rsidRPr="0057782B" w:rsidRDefault="006369C3" w:rsidP="0057782B">
      <w:pPr>
        <w:pStyle w:val="NormalWeb"/>
        <w:spacing w:before="0" w:beforeAutospacing="0" w:after="0" w:afterAutospacing="0"/>
        <w:jc w:val="both"/>
        <w:textAlignment w:val="baseline"/>
        <w:rPr>
          <w:rFonts w:ascii="Helvetica" w:hAnsi="Helvetica"/>
          <w:sz w:val="22"/>
          <w:szCs w:val="22"/>
          <w:bdr w:val="none" w:sz="0" w:space="0" w:color="auto" w:frame="1"/>
        </w:rPr>
      </w:pPr>
      <w:r>
        <w:rPr>
          <w:rFonts w:ascii="Helvetica" w:eastAsia="Times New Roman" w:hAnsi="Helvetica" w:cs="Arial"/>
          <w:b/>
          <w:sz w:val="22"/>
          <w:szCs w:val="22"/>
        </w:rPr>
        <w:t>Sydney July 12</w:t>
      </w:r>
      <w:r w:rsidR="00F433E8" w:rsidRPr="0057782B">
        <w:rPr>
          <w:rFonts w:ascii="Helvetica" w:eastAsia="Times New Roman" w:hAnsi="Helvetica" w:cs="Arial"/>
          <w:b/>
          <w:sz w:val="22"/>
          <w:szCs w:val="22"/>
        </w:rPr>
        <w:t>,</w:t>
      </w:r>
      <w:r w:rsidR="00B67896" w:rsidRPr="0057782B">
        <w:rPr>
          <w:rFonts w:ascii="Helvetica" w:eastAsia="Times New Roman" w:hAnsi="Helvetica" w:cs="Arial"/>
          <w:b/>
          <w:sz w:val="22"/>
          <w:szCs w:val="22"/>
        </w:rPr>
        <w:t xml:space="preserve"> 2017, </w:t>
      </w:r>
      <w:r w:rsidR="00B622A1" w:rsidRPr="0057782B">
        <w:rPr>
          <w:rFonts w:ascii="Helvetica" w:eastAsia="Times New Roman" w:hAnsi="Helvetica" w:cs="Arial"/>
          <w:b/>
          <w:sz w:val="22"/>
          <w:szCs w:val="22"/>
        </w:rPr>
        <w:t>The latest census reveals that</w:t>
      </w:r>
      <w:r w:rsidR="00B622A1" w:rsidRPr="0057782B">
        <w:rPr>
          <w:rFonts w:ascii="Helvetica" w:eastAsia="Times New Roman" w:hAnsi="Helvetica" w:cs="Arial"/>
          <w:sz w:val="22"/>
          <w:szCs w:val="22"/>
        </w:rPr>
        <w:t xml:space="preserve"> </w:t>
      </w:r>
      <w:r w:rsidR="00F433E8" w:rsidRPr="0057782B">
        <w:rPr>
          <w:rStyle w:val="Strong"/>
          <w:rFonts w:ascii="Helvetica" w:hAnsi="Helvetica"/>
          <w:bCs w:val="0"/>
          <w:sz w:val="22"/>
          <w:szCs w:val="22"/>
          <w:bdr w:val="none" w:sz="0" w:space="0" w:color="auto" w:frame="1"/>
        </w:rPr>
        <w:t>more post-</w:t>
      </w:r>
      <w:r w:rsidR="00B622A1" w:rsidRPr="0057782B">
        <w:rPr>
          <w:rStyle w:val="Strong"/>
          <w:rFonts w:ascii="Helvetica" w:hAnsi="Helvetica"/>
          <w:bCs w:val="0"/>
          <w:sz w:val="22"/>
          <w:szCs w:val="22"/>
          <w:bdr w:val="none" w:sz="0" w:space="0" w:color="auto" w:frame="1"/>
        </w:rPr>
        <w:t>university aged adults (25-34 years) are living at home than ever before.  This figure shows that despite having degrees and the ability to work in good jobs, they still can</w:t>
      </w:r>
      <w:r w:rsidR="00F433E8" w:rsidRPr="0057782B">
        <w:rPr>
          <w:rStyle w:val="Strong"/>
          <w:rFonts w:ascii="Helvetica" w:hAnsi="Helvetica"/>
          <w:bCs w:val="0"/>
          <w:sz w:val="22"/>
          <w:szCs w:val="22"/>
          <w:bdr w:val="none" w:sz="0" w:space="0" w:color="auto" w:frame="1"/>
        </w:rPr>
        <w:t>’</w:t>
      </w:r>
      <w:r w:rsidR="00B622A1" w:rsidRPr="0057782B">
        <w:rPr>
          <w:rStyle w:val="Strong"/>
          <w:rFonts w:ascii="Helvetica" w:hAnsi="Helvetica"/>
          <w:bCs w:val="0"/>
          <w:sz w:val="22"/>
          <w:szCs w:val="22"/>
          <w:bdr w:val="none" w:sz="0" w:space="0" w:color="auto" w:frame="1"/>
        </w:rPr>
        <w:t xml:space="preserve">t save and rely on mum and dad instead of learning how to manage money. </w:t>
      </w:r>
    </w:p>
    <w:p w14:paraId="34307E28" w14:textId="77777777" w:rsidR="0011346C" w:rsidRDefault="0011346C" w:rsidP="0057782B">
      <w:pPr>
        <w:pStyle w:val="NormalWeb"/>
        <w:spacing w:before="0" w:beforeAutospacing="0" w:after="0" w:afterAutospacing="0"/>
        <w:jc w:val="both"/>
        <w:textAlignment w:val="baseline"/>
        <w:rPr>
          <w:rFonts w:ascii="Helvetica" w:hAnsi="Helvetica"/>
          <w:color w:val="292929"/>
          <w:sz w:val="24"/>
          <w:szCs w:val="24"/>
        </w:rPr>
      </w:pPr>
    </w:p>
    <w:p w14:paraId="43648EA3" w14:textId="0C9D1F35" w:rsidR="00B67896" w:rsidRPr="0011346C" w:rsidRDefault="00B67896" w:rsidP="0057782B">
      <w:pPr>
        <w:jc w:val="both"/>
        <w:rPr>
          <w:rFonts w:ascii="Helvetica" w:eastAsia="Times New Roman" w:hAnsi="Helvetica" w:cs="Arial"/>
          <w:color w:val="000000"/>
          <w:sz w:val="24"/>
          <w:szCs w:val="24"/>
        </w:rPr>
      </w:pPr>
      <w:r w:rsidRPr="0011346C">
        <w:rPr>
          <w:rFonts w:ascii="Helvetica" w:eastAsia="Times New Roman" w:hAnsi="Helvetica" w:cs="Arial"/>
          <w:color w:val="000000"/>
          <w:sz w:val="24"/>
          <w:szCs w:val="24"/>
        </w:rPr>
        <w:t xml:space="preserve">There are now </w:t>
      </w:r>
      <w:r w:rsidR="0011346C">
        <w:rPr>
          <w:rFonts w:ascii="Helvetica" w:eastAsia="Times New Roman" w:hAnsi="Helvetica" w:cs="Arial"/>
          <w:color w:val="000000"/>
          <w:sz w:val="24"/>
          <w:szCs w:val="24"/>
        </w:rPr>
        <w:t>113,868</w:t>
      </w:r>
      <w:r w:rsidRPr="0011346C">
        <w:rPr>
          <w:rFonts w:ascii="Helvetica" w:eastAsia="Times New Roman" w:hAnsi="Helvetica" w:cs="Arial"/>
          <w:color w:val="000000"/>
          <w:sz w:val="24"/>
          <w:szCs w:val="24"/>
        </w:rPr>
        <w:t xml:space="preserve"> non-dependent children aged from 25 to 34 living at home compared with </w:t>
      </w:r>
      <w:r w:rsidR="00F75948" w:rsidRPr="00F75948">
        <w:rPr>
          <w:rFonts w:ascii="Helvetica" w:eastAsia="Times New Roman" w:hAnsi="Helvetica" w:cs="Arial"/>
          <w:color w:val="000000"/>
          <w:sz w:val="24"/>
          <w:szCs w:val="24"/>
        </w:rPr>
        <w:t>110,238</w:t>
      </w:r>
      <w:r w:rsidRPr="0011346C">
        <w:rPr>
          <w:rFonts w:ascii="Helvetica" w:eastAsia="Times New Roman" w:hAnsi="Helvetica" w:cs="Arial"/>
          <w:color w:val="000000"/>
          <w:sz w:val="24"/>
          <w:szCs w:val="24"/>
        </w:rPr>
        <w:t xml:space="preserve"> just five years ago, of which </w:t>
      </w:r>
      <w:r w:rsidR="0011346C" w:rsidRPr="007A46C4">
        <w:rPr>
          <w:rFonts w:ascii="Arial" w:hAnsi="Arial" w:cs="Arial"/>
          <w:color w:val="000000"/>
        </w:rPr>
        <w:t>67738</w:t>
      </w:r>
      <w:r w:rsidRPr="0011346C">
        <w:rPr>
          <w:rFonts w:ascii="Helvetica" w:eastAsia="Times New Roman" w:hAnsi="Helvetica" w:cs="Arial"/>
          <w:color w:val="000000"/>
          <w:sz w:val="24"/>
          <w:szCs w:val="24"/>
        </w:rPr>
        <w:t xml:space="preserve"> are boys, and </w:t>
      </w:r>
      <w:r w:rsidR="0011346C" w:rsidRPr="001A729C">
        <w:rPr>
          <w:rFonts w:ascii="Arial" w:hAnsi="Arial" w:cs="Arial"/>
          <w:color w:val="000000"/>
        </w:rPr>
        <w:t>46130</w:t>
      </w:r>
      <w:r w:rsidRPr="0011346C">
        <w:rPr>
          <w:rFonts w:ascii="Helvetica" w:eastAsia="Times New Roman" w:hAnsi="Helvetica" w:cs="Arial"/>
          <w:color w:val="000000"/>
          <w:sz w:val="24"/>
          <w:szCs w:val="24"/>
        </w:rPr>
        <w:t xml:space="preserve"> are girls.</w:t>
      </w:r>
      <w:r w:rsidR="0011346C">
        <w:rPr>
          <w:rFonts w:ascii="Helvetica" w:eastAsia="Times New Roman" w:hAnsi="Helvetica" w:cs="Arial"/>
          <w:color w:val="000000"/>
          <w:sz w:val="24"/>
          <w:szCs w:val="24"/>
        </w:rPr>
        <w:t xml:space="preserve"> That is nearly the entire population of Newcastle living of</w:t>
      </w:r>
      <w:r w:rsidR="00F433E8">
        <w:rPr>
          <w:rFonts w:ascii="Helvetica" w:eastAsia="Times New Roman" w:hAnsi="Helvetica" w:cs="Arial"/>
          <w:color w:val="000000"/>
          <w:sz w:val="24"/>
          <w:szCs w:val="24"/>
        </w:rPr>
        <w:t>f</w:t>
      </w:r>
      <w:r w:rsidR="0011346C">
        <w:rPr>
          <w:rFonts w:ascii="Helvetica" w:eastAsia="Times New Roman" w:hAnsi="Helvetica" w:cs="Arial"/>
          <w:color w:val="000000"/>
          <w:sz w:val="24"/>
          <w:szCs w:val="24"/>
        </w:rPr>
        <w:t xml:space="preserve"> Mum and Dad.</w:t>
      </w:r>
    </w:p>
    <w:p w14:paraId="03C0CF59" w14:textId="402A4992" w:rsidR="00B67896" w:rsidRPr="0011346C" w:rsidRDefault="00B67896" w:rsidP="0057782B">
      <w:pPr>
        <w:jc w:val="both"/>
        <w:rPr>
          <w:rFonts w:ascii="Helvetica" w:eastAsia="Times New Roman" w:hAnsi="Helvetica" w:cs="Arial"/>
          <w:color w:val="000000"/>
          <w:sz w:val="24"/>
          <w:szCs w:val="24"/>
        </w:rPr>
      </w:pPr>
      <w:r w:rsidRPr="0011346C">
        <w:rPr>
          <w:rFonts w:ascii="Helvetica" w:eastAsia="Times New Roman" w:hAnsi="Helvetica" w:cs="Arial"/>
          <w:color w:val="000000"/>
          <w:sz w:val="24"/>
          <w:szCs w:val="24"/>
        </w:rPr>
        <w:t xml:space="preserve">Housing affordability Expert and Financial Planner Robert Snell says that </w:t>
      </w:r>
      <w:r w:rsidR="004B6A2D">
        <w:rPr>
          <w:rFonts w:ascii="Helvetica" w:eastAsia="Times New Roman" w:hAnsi="Helvetica" w:cs="Arial"/>
          <w:color w:val="000000"/>
          <w:sz w:val="24"/>
          <w:szCs w:val="24"/>
        </w:rPr>
        <w:t>the</w:t>
      </w:r>
      <w:r w:rsidRPr="0011346C">
        <w:rPr>
          <w:rFonts w:ascii="Helvetica" w:eastAsia="Times New Roman" w:hAnsi="Helvetica" w:cs="Arial"/>
          <w:color w:val="000000"/>
          <w:sz w:val="24"/>
          <w:szCs w:val="24"/>
        </w:rPr>
        <w:t xml:space="preserve"> lack of financial skills </w:t>
      </w:r>
      <w:r w:rsidR="00F433E8">
        <w:rPr>
          <w:rFonts w:ascii="Helvetica" w:eastAsia="Times New Roman" w:hAnsi="Helvetica" w:cs="Arial"/>
          <w:color w:val="000000"/>
          <w:sz w:val="24"/>
          <w:szCs w:val="24"/>
        </w:rPr>
        <w:t>is</w:t>
      </w:r>
      <w:r w:rsidRPr="0011346C">
        <w:rPr>
          <w:rFonts w:ascii="Helvetica" w:eastAsia="Times New Roman" w:hAnsi="Helvetica" w:cs="Arial"/>
          <w:color w:val="000000"/>
          <w:sz w:val="24"/>
          <w:szCs w:val="24"/>
        </w:rPr>
        <w:t xml:space="preserve"> preventing adult children from moving out and buying their properties and that this delay is a million dollar problem</w:t>
      </w:r>
      <w:r w:rsidR="00A75F19">
        <w:rPr>
          <w:rFonts w:ascii="Helvetica" w:eastAsia="Times New Roman" w:hAnsi="Helvetica" w:cs="Arial"/>
          <w:color w:val="000000"/>
          <w:sz w:val="24"/>
          <w:szCs w:val="24"/>
        </w:rPr>
        <w:t xml:space="preserve"> for each young adult</w:t>
      </w:r>
      <w:r w:rsidRPr="0011346C">
        <w:rPr>
          <w:rFonts w:ascii="Helvetica" w:eastAsia="Times New Roman" w:hAnsi="Helvetica" w:cs="Arial"/>
          <w:color w:val="000000"/>
          <w:sz w:val="24"/>
          <w:szCs w:val="24"/>
        </w:rPr>
        <w:t xml:space="preserve">. </w:t>
      </w:r>
    </w:p>
    <w:p w14:paraId="16DF2B6D" w14:textId="03A7CA83" w:rsidR="00B67896" w:rsidRPr="0011346C" w:rsidRDefault="00B67896" w:rsidP="0057782B">
      <w:pPr>
        <w:jc w:val="both"/>
        <w:rPr>
          <w:rFonts w:ascii="Helvetica" w:eastAsia="Times New Roman" w:hAnsi="Helvetica" w:cs="Arial"/>
          <w:color w:val="000000"/>
          <w:sz w:val="24"/>
          <w:szCs w:val="24"/>
        </w:rPr>
      </w:pPr>
      <w:r w:rsidRPr="0011346C">
        <w:rPr>
          <w:rFonts w:ascii="Helvetica" w:eastAsia="Times New Roman" w:hAnsi="Helvetica" w:cs="Arial"/>
          <w:color w:val="000000"/>
          <w:sz w:val="24"/>
          <w:szCs w:val="24"/>
        </w:rPr>
        <w:t xml:space="preserve">“Young people today are not getting the financial coaching they need to live in today's world. Things are different for them than it was for their parents and you can't use the old ways of doing things and hope to get ahead.  </w:t>
      </w:r>
      <w:r w:rsidR="00F433E8">
        <w:rPr>
          <w:rFonts w:ascii="Helvetica" w:eastAsia="Times New Roman" w:hAnsi="Helvetica" w:cs="Arial"/>
          <w:color w:val="000000"/>
          <w:sz w:val="24"/>
          <w:szCs w:val="24"/>
        </w:rPr>
        <w:t>The battle is</w:t>
      </w:r>
      <w:r w:rsidR="00F433E8" w:rsidRPr="0011346C">
        <w:rPr>
          <w:rFonts w:ascii="Helvetica" w:eastAsia="Times New Roman" w:hAnsi="Helvetica" w:cs="Arial"/>
          <w:color w:val="000000"/>
          <w:sz w:val="24"/>
          <w:szCs w:val="24"/>
        </w:rPr>
        <w:t xml:space="preserve"> lost </w:t>
      </w:r>
      <w:r w:rsidR="00FC3F48">
        <w:rPr>
          <w:rFonts w:ascii="Helvetica" w:eastAsia="Times New Roman" w:hAnsi="Helvetica" w:cs="Arial"/>
          <w:color w:val="000000"/>
          <w:sz w:val="24"/>
          <w:szCs w:val="24"/>
        </w:rPr>
        <w:t>o</w:t>
      </w:r>
      <w:r w:rsidRPr="0011346C">
        <w:rPr>
          <w:rFonts w:ascii="Helvetica" w:eastAsia="Times New Roman" w:hAnsi="Helvetica" w:cs="Arial"/>
          <w:color w:val="000000"/>
          <w:sz w:val="24"/>
          <w:szCs w:val="24"/>
        </w:rPr>
        <w:t>nce you get married and have kids, if you don’t get started in this essential age bracket</w:t>
      </w:r>
      <w:r w:rsidR="00F433E8">
        <w:rPr>
          <w:rFonts w:ascii="Helvetica" w:eastAsia="Times New Roman" w:hAnsi="Helvetica" w:cs="Arial"/>
          <w:color w:val="000000"/>
          <w:sz w:val="24"/>
          <w:szCs w:val="24"/>
        </w:rPr>
        <w:t>,</w:t>
      </w:r>
      <w:r w:rsidRPr="0011346C">
        <w:rPr>
          <w:rFonts w:ascii="Helvetica" w:eastAsia="Times New Roman" w:hAnsi="Helvetica" w:cs="Arial"/>
          <w:color w:val="000000"/>
          <w:sz w:val="24"/>
          <w:szCs w:val="24"/>
        </w:rPr>
        <w:t xml:space="preserve"> then they are going to struggle to get ahead.</w:t>
      </w:r>
      <w:r w:rsidR="007A38CC">
        <w:rPr>
          <w:rFonts w:ascii="Helvetica" w:eastAsia="Times New Roman" w:hAnsi="Helvetica" w:cs="Arial"/>
          <w:color w:val="000000"/>
          <w:sz w:val="24"/>
          <w:szCs w:val="24"/>
        </w:rPr>
        <w:t xml:space="preserve"> It also </w:t>
      </w:r>
      <w:r w:rsidR="00A75F19">
        <w:rPr>
          <w:rFonts w:ascii="Helvetica" w:eastAsia="Times New Roman" w:hAnsi="Helvetica" w:cs="Arial"/>
          <w:color w:val="000000"/>
          <w:sz w:val="24"/>
          <w:szCs w:val="24"/>
        </w:rPr>
        <w:t>is</w:t>
      </w:r>
      <w:r w:rsidR="007A38CC">
        <w:rPr>
          <w:rFonts w:ascii="Helvetica" w:eastAsia="Times New Roman" w:hAnsi="Helvetica" w:cs="Arial"/>
          <w:color w:val="000000"/>
          <w:sz w:val="24"/>
          <w:szCs w:val="24"/>
        </w:rPr>
        <w:t xml:space="preserve"> hard</w:t>
      </w:r>
      <w:r w:rsidR="00007BA9">
        <w:rPr>
          <w:rFonts w:ascii="Helvetica" w:eastAsia="Times New Roman" w:hAnsi="Helvetica" w:cs="Arial"/>
          <w:color w:val="000000"/>
          <w:sz w:val="24"/>
          <w:szCs w:val="24"/>
        </w:rPr>
        <w:t>er</w:t>
      </w:r>
      <w:r w:rsidR="00A75F19">
        <w:rPr>
          <w:rFonts w:ascii="Helvetica" w:eastAsia="Times New Roman" w:hAnsi="Helvetica" w:cs="Arial"/>
          <w:color w:val="000000"/>
          <w:sz w:val="24"/>
          <w:szCs w:val="24"/>
        </w:rPr>
        <w:t>, according to the data</w:t>
      </w:r>
      <w:r w:rsidR="007A38CC">
        <w:rPr>
          <w:rFonts w:ascii="Helvetica" w:eastAsia="Times New Roman" w:hAnsi="Helvetica" w:cs="Arial"/>
          <w:color w:val="000000"/>
          <w:sz w:val="24"/>
          <w:szCs w:val="24"/>
        </w:rPr>
        <w:t xml:space="preserve"> for males to get a start</w:t>
      </w:r>
      <w:r w:rsidR="00007BA9">
        <w:rPr>
          <w:rFonts w:ascii="Helvetica" w:eastAsia="Times New Roman" w:hAnsi="Helvetica" w:cs="Arial"/>
          <w:color w:val="000000"/>
          <w:sz w:val="24"/>
          <w:szCs w:val="24"/>
        </w:rPr>
        <w:t xml:space="preserve"> on the property ladder</w:t>
      </w:r>
      <w:r w:rsidR="007A38CC">
        <w:rPr>
          <w:rFonts w:ascii="Helvetica" w:eastAsia="Times New Roman" w:hAnsi="Helvetica" w:cs="Arial"/>
          <w:color w:val="000000"/>
          <w:sz w:val="24"/>
          <w:szCs w:val="24"/>
        </w:rPr>
        <w:t>.</w:t>
      </w:r>
      <w:r w:rsidRPr="0011346C">
        <w:rPr>
          <w:rFonts w:ascii="Helvetica" w:eastAsia="Times New Roman" w:hAnsi="Helvetica" w:cs="Arial"/>
          <w:color w:val="000000"/>
          <w:sz w:val="24"/>
          <w:szCs w:val="24"/>
        </w:rPr>
        <w:t>”</w:t>
      </w:r>
    </w:p>
    <w:p w14:paraId="0A91C0E1" w14:textId="271EA211" w:rsidR="00B67896" w:rsidRPr="0011346C" w:rsidRDefault="00A75F19" w:rsidP="0057782B">
      <w:pPr>
        <w:jc w:val="both"/>
        <w:rPr>
          <w:rFonts w:ascii="Helvetica" w:eastAsia="Times New Roman" w:hAnsi="Helvetica" w:cs="Arial"/>
          <w:color w:val="000000"/>
          <w:sz w:val="24"/>
          <w:szCs w:val="24"/>
        </w:rPr>
      </w:pPr>
      <w:r>
        <w:rPr>
          <w:rFonts w:ascii="Helvetica" w:eastAsia="Times New Roman" w:hAnsi="Helvetica" w:cs="Arial"/>
          <w:color w:val="000000"/>
          <w:sz w:val="24"/>
          <w:szCs w:val="24"/>
        </w:rPr>
        <w:t>As to answer why g</w:t>
      </w:r>
      <w:r w:rsidR="00B67896" w:rsidRPr="0011346C">
        <w:rPr>
          <w:rFonts w:ascii="Helvetica" w:eastAsia="Times New Roman" w:hAnsi="Helvetica" w:cs="Arial"/>
          <w:color w:val="000000"/>
          <w:sz w:val="24"/>
          <w:szCs w:val="24"/>
        </w:rPr>
        <w:t>i</w:t>
      </w:r>
      <w:r>
        <w:rPr>
          <w:rFonts w:ascii="Helvetica" w:eastAsia="Times New Roman" w:hAnsi="Helvetica" w:cs="Arial"/>
          <w:color w:val="000000"/>
          <w:sz w:val="24"/>
          <w:szCs w:val="24"/>
        </w:rPr>
        <w:t xml:space="preserve">rls seem to be more independent, </w:t>
      </w:r>
      <w:r w:rsidR="00B67896" w:rsidRPr="0011346C">
        <w:rPr>
          <w:rFonts w:ascii="Helvetica" w:eastAsia="Times New Roman" w:hAnsi="Helvetica" w:cs="Arial"/>
          <w:color w:val="000000"/>
          <w:sz w:val="24"/>
          <w:szCs w:val="24"/>
        </w:rPr>
        <w:t>he points to a Canstar</w:t>
      </w:r>
      <w:r w:rsidR="00F83AFE">
        <w:rPr>
          <w:rFonts w:ascii="Helvetica" w:eastAsia="Times New Roman" w:hAnsi="Helvetica" w:cs="Arial"/>
          <w:color w:val="000000"/>
          <w:sz w:val="24"/>
          <w:szCs w:val="24"/>
        </w:rPr>
        <w:t xml:space="preserve"> Blue</w:t>
      </w:r>
      <w:r w:rsidR="00B67896" w:rsidRPr="0011346C">
        <w:rPr>
          <w:rFonts w:ascii="Helvetica" w:eastAsia="Times New Roman" w:hAnsi="Helvetica" w:cs="Arial"/>
          <w:color w:val="000000"/>
          <w:sz w:val="24"/>
          <w:szCs w:val="24"/>
        </w:rPr>
        <w:t xml:space="preserve"> </w:t>
      </w:r>
      <w:r w:rsidR="00F75948" w:rsidRPr="00F75948">
        <w:rPr>
          <w:rFonts w:ascii="Helvetica" w:eastAsia="Times New Roman" w:hAnsi="Helvetica" w:cs="Arial"/>
          <w:color w:val="000000"/>
          <w:sz w:val="24"/>
          <w:szCs w:val="24"/>
        </w:rPr>
        <w:t>(Young women feel the most financial stress)</w:t>
      </w:r>
      <w:r w:rsidR="00F75948">
        <w:rPr>
          <w:rFonts w:ascii="Helvetica" w:eastAsia="Times New Roman" w:hAnsi="Helvetica" w:cs="Arial"/>
          <w:color w:val="000000"/>
          <w:sz w:val="24"/>
          <w:szCs w:val="24"/>
        </w:rPr>
        <w:t xml:space="preserve"> </w:t>
      </w:r>
      <w:bookmarkStart w:id="0" w:name="_GoBack"/>
      <w:bookmarkEnd w:id="0"/>
      <w:r w:rsidR="00B67896" w:rsidRPr="0011346C">
        <w:rPr>
          <w:rFonts w:ascii="Helvetica" w:eastAsia="Times New Roman" w:hAnsi="Helvetica" w:cs="Arial"/>
          <w:color w:val="000000"/>
          <w:sz w:val="24"/>
          <w:szCs w:val="24"/>
        </w:rPr>
        <w:t>study</w:t>
      </w:r>
      <w:r>
        <w:rPr>
          <w:rFonts w:ascii="Helvetica" w:eastAsia="Times New Roman" w:hAnsi="Helvetica" w:cs="Arial"/>
          <w:color w:val="000000"/>
          <w:sz w:val="24"/>
          <w:szCs w:val="24"/>
        </w:rPr>
        <w:t xml:space="preserve"> </w:t>
      </w:r>
      <w:r w:rsidR="00B67896" w:rsidRPr="0011346C">
        <w:rPr>
          <w:rFonts w:ascii="Helvetica" w:eastAsia="Times New Roman" w:hAnsi="Helvetica" w:cs="Arial"/>
          <w:color w:val="000000"/>
          <w:sz w:val="24"/>
          <w:szCs w:val="24"/>
        </w:rPr>
        <w:t>that shows young women worry more about money while men in their late 20s are the most likely to ‘live for today’ when it comes to their finances</w:t>
      </w:r>
      <w:r w:rsidR="007A38CC" w:rsidRPr="007A38CC">
        <w:rPr>
          <w:rFonts w:ascii="Helvetica" w:eastAsia="Times New Roman" w:hAnsi="Helvetica" w:cs="Arial"/>
          <w:color w:val="000000"/>
          <w:sz w:val="24"/>
          <w:szCs w:val="24"/>
          <w:vertAlign w:val="superscript"/>
        </w:rPr>
        <w:t>1</w:t>
      </w:r>
      <w:r w:rsidR="007A38CC" w:rsidRPr="0011346C">
        <w:rPr>
          <w:rFonts w:ascii="Helvetica" w:eastAsia="Times New Roman" w:hAnsi="Helvetica" w:cs="Arial"/>
          <w:color w:val="000000"/>
          <w:sz w:val="24"/>
          <w:szCs w:val="24"/>
        </w:rPr>
        <w:t>.</w:t>
      </w:r>
    </w:p>
    <w:p w14:paraId="14A127C5" w14:textId="23C9D72B" w:rsidR="00F2323B" w:rsidRDefault="00B67896" w:rsidP="0057782B">
      <w:pPr>
        <w:jc w:val="both"/>
        <w:rPr>
          <w:rFonts w:ascii="Helvetica" w:hAnsi="Helvetica"/>
          <w:sz w:val="24"/>
          <w:szCs w:val="24"/>
        </w:rPr>
      </w:pPr>
      <w:r w:rsidRPr="0011346C">
        <w:rPr>
          <w:rFonts w:ascii="Helvetica" w:eastAsia="Times New Roman" w:hAnsi="Helvetica" w:cs="Arial"/>
          <w:color w:val="000000"/>
          <w:sz w:val="24"/>
          <w:szCs w:val="24"/>
        </w:rPr>
        <w:t>He says that to create financial independence you’ve got to not only get a roof over your head but also save assets to provide income when you stop work</w:t>
      </w:r>
      <w:r w:rsidR="009600C0">
        <w:rPr>
          <w:rFonts w:ascii="Helvetica" w:eastAsia="Times New Roman" w:hAnsi="Helvetica" w:cs="Arial"/>
          <w:color w:val="000000"/>
          <w:sz w:val="24"/>
          <w:szCs w:val="24"/>
        </w:rPr>
        <w:t xml:space="preserve"> later in life. Robert‘s research shows </w:t>
      </w:r>
      <w:r w:rsidRPr="0011346C">
        <w:rPr>
          <w:rFonts w:ascii="Helvetica" w:eastAsia="Times New Roman" w:hAnsi="Helvetica" w:cs="Arial"/>
          <w:color w:val="000000"/>
          <w:sz w:val="24"/>
          <w:szCs w:val="24"/>
        </w:rPr>
        <w:t>the effect of delay caused by housing affordability will have a monstrous effect on the next generation’s quality of life.</w:t>
      </w:r>
    </w:p>
    <w:p w14:paraId="057F749B" w14:textId="77777777" w:rsidR="00734A8B" w:rsidRPr="00F2323B" w:rsidRDefault="00F2323B" w:rsidP="00F2323B">
      <w:pPr>
        <w:jc w:val="center"/>
        <w:rPr>
          <w:rFonts w:ascii="Helvetica" w:eastAsia="Times New Roman" w:hAnsi="Helvetica" w:cs="Arial"/>
          <w:color w:val="000000"/>
          <w:sz w:val="24"/>
          <w:szCs w:val="24"/>
        </w:rPr>
      </w:pPr>
      <w:r>
        <w:rPr>
          <w:rFonts w:ascii="Helvetica" w:hAnsi="Helvetica"/>
          <w:sz w:val="24"/>
          <w:szCs w:val="24"/>
        </w:rPr>
        <w:t>ENDS</w:t>
      </w:r>
    </w:p>
    <w:tbl>
      <w:tblPr>
        <w:tblStyle w:val="TableGrid"/>
        <w:tblW w:w="0" w:type="auto"/>
        <w:tblInd w:w="-459" w:type="dxa"/>
        <w:tblLayout w:type="fixed"/>
        <w:tblLook w:val="04A0" w:firstRow="1" w:lastRow="0" w:firstColumn="1" w:lastColumn="0" w:noHBand="0" w:noVBand="1"/>
      </w:tblPr>
      <w:tblGrid>
        <w:gridCol w:w="3402"/>
        <w:gridCol w:w="1276"/>
        <w:gridCol w:w="992"/>
        <w:gridCol w:w="993"/>
        <w:gridCol w:w="850"/>
        <w:gridCol w:w="1462"/>
      </w:tblGrid>
      <w:tr w:rsidR="004A3210" w:rsidRPr="00711047" w14:paraId="324B0F51" w14:textId="77777777" w:rsidTr="00F2323B">
        <w:tc>
          <w:tcPr>
            <w:tcW w:w="3402" w:type="dxa"/>
            <w:vAlign w:val="center"/>
          </w:tcPr>
          <w:p w14:paraId="05A90F17" w14:textId="77777777" w:rsidR="004A3210" w:rsidRPr="00711047" w:rsidRDefault="004A3210" w:rsidP="00711047">
            <w:pPr>
              <w:jc w:val="center"/>
              <w:rPr>
                <w:rFonts w:ascii="Helvetica" w:hAnsi="Helvetica"/>
                <w:b/>
                <w:sz w:val="18"/>
                <w:szCs w:val="18"/>
              </w:rPr>
            </w:pPr>
            <w:r w:rsidRPr="00711047">
              <w:rPr>
                <w:rFonts w:ascii="Helvetica" w:eastAsia="Times New Roman" w:hAnsi="Helvetica" w:cs="Times New Roman"/>
                <w:b/>
                <w:bCs/>
                <w:sz w:val="18"/>
                <w:szCs w:val="18"/>
              </w:rPr>
              <w:lastRenderedPageBreak/>
              <w:t>Place</w:t>
            </w:r>
          </w:p>
        </w:tc>
        <w:tc>
          <w:tcPr>
            <w:tcW w:w="1276" w:type="dxa"/>
            <w:vAlign w:val="center"/>
          </w:tcPr>
          <w:p w14:paraId="41B4A259" w14:textId="77777777" w:rsidR="004A3210" w:rsidRPr="00711047" w:rsidRDefault="000F5267" w:rsidP="00711047">
            <w:pPr>
              <w:jc w:val="center"/>
              <w:rPr>
                <w:rFonts w:ascii="Helvetica" w:hAnsi="Helvetica"/>
                <w:b/>
                <w:sz w:val="18"/>
                <w:szCs w:val="18"/>
              </w:rPr>
            </w:pPr>
            <w:r w:rsidRPr="00711047">
              <w:rPr>
                <w:rFonts w:ascii="Helvetica" w:eastAsia="Times New Roman" w:hAnsi="Helvetica" w:cs="Times New Roman"/>
                <w:b/>
                <w:bCs/>
                <w:sz w:val="18"/>
                <w:szCs w:val="18"/>
              </w:rPr>
              <w:t>P</w:t>
            </w:r>
            <w:r w:rsidR="004A3210" w:rsidRPr="00711047">
              <w:rPr>
                <w:rFonts w:ascii="Helvetica" w:eastAsia="Times New Roman" w:hAnsi="Helvetica" w:cs="Times New Roman"/>
                <w:b/>
                <w:bCs/>
                <w:sz w:val="18"/>
                <w:szCs w:val="18"/>
              </w:rPr>
              <w:t>opulation</w:t>
            </w:r>
          </w:p>
        </w:tc>
        <w:tc>
          <w:tcPr>
            <w:tcW w:w="992" w:type="dxa"/>
            <w:vAlign w:val="center"/>
          </w:tcPr>
          <w:p w14:paraId="49C504A0" w14:textId="77777777" w:rsidR="004A3210" w:rsidRPr="00711047" w:rsidRDefault="004A3210" w:rsidP="00711047">
            <w:pPr>
              <w:jc w:val="center"/>
              <w:rPr>
                <w:rFonts w:ascii="Helvetica" w:hAnsi="Helvetica"/>
                <w:b/>
                <w:sz w:val="18"/>
                <w:szCs w:val="18"/>
              </w:rPr>
            </w:pPr>
            <w:r w:rsidRPr="00711047">
              <w:rPr>
                <w:rFonts w:ascii="Helvetica" w:eastAsia="Times New Roman" w:hAnsi="Helvetica" w:cs="Times New Roman"/>
                <w:b/>
                <w:bCs/>
                <w:sz w:val="18"/>
                <w:szCs w:val="18"/>
              </w:rPr>
              <w:t>Males</w:t>
            </w:r>
            <w:r w:rsidR="000F5267" w:rsidRPr="00711047">
              <w:rPr>
                <w:rFonts w:ascii="Helvetica" w:eastAsia="Times New Roman" w:hAnsi="Helvetica" w:cs="Times New Roman"/>
                <w:b/>
                <w:bCs/>
                <w:sz w:val="18"/>
                <w:szCs w:val="18"/>
              </w:rPr>
              <w:t xml:space="preserve"> 25-34 years</w:t>
            </w:r>
          </w:p>
        </w:tc>
        <w:tc>
          <w:tcPr>
            <w:tcW w:w="993" w:type="dxa"/>
            <w:vAlign w:val="center"/>
          </w:tcPr>
          <w:p w14:paraId="264F553A" w14:textId="77777777" w:rsidR="004A3210" w:rsidRPr="00711047" w:rsidRDefault="004A3210" w:rsidP="00711047">
            <w:pPr>
              <w:jc w:val="center"/>
              <w:rPr>
                <w:rFonts w:ascii="Helvetica" w:hAnsi="Helvetica"/>
                <w:b/>
                <w:sz w:val="18"/>
                <w:szCs w:val="18"/>
              </w:rPr>
            </w:pPr>
            <w:r w:rsidRPr="00711047">
              <w:rPr>
                <w:rFonts w:ascii="Helvetica" w:eastAsia="Times New Roman" w:hAnsi="Helvetica" w:cs="Times New Roman"/>
                <w:b/>
                <w:bCs/>
                <w:sz w:val="18"/>
                <w:szCs w:val="18"/>
              </w:rPr>
              <w:t>Females</w:t>
            </w:r>
            <w:r w:rsidR="000F5267" w:rsidRPr="00711047">
              <w:rPr>
                <w:rFonts w:ascii="Helvetica" w:eastAsia="Times New Roman" w:hAnsi="Helvetica" w:cs="Times New Roman"/>
                <w:b/>
                <w:bCs/>
                <w:sz w:val="18"/>
                <w:szCs w:val="18"/>
              </w:rPr>
              <w:t xml:space="preserve"> 25 – 34 years</w:t>
            </w:r>
          </w:p>
        </w:tc>
        <w:tc>
          <w:tcPr>
            <w:tcW w:w="850" w:type="dxa"/>
            <w:vAlign w:val="center"/>
          </w:tcPr>
          <w:p w14:paraId="4C856983" w14:textId="77777777" w:rsidR="004A3210" w:rsidRPr="00711047" w:rsidRDefault="004A3210" w:rsidP="00711047">
            <w:pPr>
              <w:jc w:val="center"/>
              <w:rPr>
                <w:rFonts w:ascii="Helvetica" w:hAnsi="Helvetica"/>
                <w:b/>
                <w:sz w:val="18"/>
                <w:szCs w:val="18"/>
              </w:rPr>
            </w:pPr>
            <w:r w:rsidRPr="00711047">
              <w:rPr>
                <w:rFonts w:ascii="Helvetica" w:eastAsia="Times New Roman" w:hAnsi="Helvetica" w:cs="Times New Roman"/>
                <w:b/>
                <w:bCs/>
                <w:sz w:val="18"/>
                <w:szCs w:val="18"/>
              </w:rPr>
              <w:t>Total</w:t>
            </w:r>
          </w:p>
        </w:tc>
        <w:tc>
          <w:tcPr>
            <w:tcW w:w="1462" w:type="dxa"/>
            <w:vAlign w:val="center"/>
          </w:tcPr>
          <w:p w14:paraId="352D9F75" w14:textId="77777777" w:rsidR="004A3210" w:rsidRPr="00711047" w:rsidRDefault="004A3210" w:rsidP="00711047">
            <w:pPr>
              <w:jc w:val="center"/>
              <w:rPr>
                <w:rFonts w:ascii="Helvetica" w:hAnsi="Helvetica"/>
                <w:b/>
                <w:sz w:val="18"/>
                <w:szCs w:val="18"/>
              </w:rPr>
            </w:pPr>
            <w:r w:rsidRPr="00711047">
              <w:rPr>
                <w:rFonts w:ascii="Helvetica" w:eastAsia="Times New Roman" w:hAnsi="Helvetica" w:cs="Times New Roman"/>
                <w:b/>
                <w:bCs/>
                <w:sz w:val="18"/>
                <w:szCs w:val="18"/>
              </w:rPr>
              <w:t>House Value (median)</w:t>
            </w:r>
          </w:p>
        </w:tc>
      </w:tr>
      <w:tr w:rsidR="004A3210" w:rsidRPr="00711047" w14:paraId="3A9FCE3C" w14:textId="77777777" w:rsidTr="00F2323B">
        <w:tc>
          <w:tcPr>
            <w:tcW w:w="3402" w:type="dxa"/>
            <w:vAlign w:val="center"/>
          </w:tcPr>
          <w:p w14:paraId="049758AB" w14:textId="77777777" w:rsidR="004A3210" w:rsidRPr="00711047" w:rsidRDefault="004A3210" w:rsidP="007A38CC">
            <w:pPr>
              <w:jc w:val="center"/>
              <w:rPr>
                <w:rFonts w:ascii="Helvetica" w:hAnsi="Helvetica"/>
                <w:sz w:val="18"/>
                <w:szCs w:val="18"/>
              </w:rPr>
            </w:pPr>
            <w:r w:rsidRPr="00711047">
              <w:rPr>
                <w:rFonts w:ascii="Helvetica" w:eastAsia="Times New Roman" w:hAnsi="Helvetica" w:cs="Times New Roman"/>
                <w:bCs/>
                <w:color w:val="000000"/>
                <w:sz w:val="18"/>
                <w:szCs w:val="18"/>
              </w:rPr>
              <w:t>Greater Sydney</w:t>
            </w:r>
            <w:r w:rsidR="00A57984">
              <w:rPr>
                <w:rFonts w:ascii="Helvetica" w:eastAsia="Times New Roman" w:hAnsi="Helvetica" w:cs="Times New Roman"/>
                <w:bCs/>
                <w:color w:val="000000"/>
                <w:sz w:val="18"/>
                <w:szCs w:val="18"/>
              </w:rPr>
              <w:t xml:space="preserve"> </w:t>
            </w:r>
            <w:r w:rsidR="007A38CC">
              <w:rPr>
                <w:rFonts w:ascii="Helvetica" w:eastAsia="Times New Roman" w:hAnsi="Helvetica" w:cs="Times New Roman"/>
                <w:bCs/>
                <w:color w:val="000000"/>
                <w:sz w:val="18"/>
                <w:szCs w:val="18"/>
              </w:rPr>
              <w:t>*</w:t>
            </w:r>
          </w:p>
        </w:tc>
        <w:tc>
          <w:tcPr>
            <w:tcW w:w="1276" w:type="dxa"/>
            <w:vAlign w:val="center"/>
          </w:tcPr>
          <w:p w14:paraId="3D313B1D" w14:textId="77777777" w:rsidR="004A3210" w:rsidRPr="00711047" w:rsidRDefault="004A3210" w:rsidP="00711047">
            <w:pPr>
              <w:jc w:val="center"/>
              <w:rPr>
                <w:rFonts w:ascii="Helvetica" w:hAnsi="Helvetica"/>
                <w:sz w:val="18"/>
                <w:szCs w:val="18"/>
              </w:rPr>
            </w:pPr>
            <w:r w:rsidRPr="00711047">
              <w:rPr>
                <w:rFonts w:ascii="Helvetica" w:eastAsia="Times New Roman" w:hAnsi="Helvetica" w:cs="Times New Roman"/>
                <w:bCs/>
                <w:color w:val="000000"/>
                <w:sz w:val="18"/>
                <w:szCs w:val="18"/>
              </w:rPr>
              <w:t>4,823,991</w:t>
            </w:r>
          </w:p>
        </w:tc>
        <w:tc>
          <w:tcPr>
            <w:tcW w:w="992" w:type="dxa"/>
            <w:vAlign w:val="center"/>
          </w:tcPr>
          <w:p w14:paraId="24B59AB5" w14:textId="77777777" w:rsidR="004A3210" w:rsidRPr="00711047" w:rsidRDefault="004A3210" w:rsidP="00711047">
            <w:pPr>
              <w:jc w:val="center"/>
              <w:rPr>
                <w:rFonts w:ascii="Helvetica" w:hAnsi="Helvetica"/>
                <w:sz w:val="18"/>
                <w:szCs w:val="18"/>
              </w:rPr>
            </w:pPr>
            <w:r w:rsidRPr="00711047">
              <w:rPr>
                <w:rFonts w:ascii="Helvetica" w:eastAsia="Times New Roman" w:hAnsi="Helvetica" w:cs="Arial"/>
                <w:bCs/>
                <w:sz w:val="18"/>
                <w:szCs w:val="18"/>
              </w:rPr>
              <w:t>67,738</w:t>
            </w:r>
          </w:p>
        </w:tc>
        <w:tc>
          <w:tcPr>
            <w:tcW w:w="993" w:type="dxa"/>
            <w:vAlign w:val="center"/>
          </w:tcPr>
          <w:p w14:paraId="65FCDD0E" w14:textId="77777777" w:rsidR="004A3210" w:rsidRPr="00711047" w:rsidRDefault="004A3210" w:rsidP="00711047">
            <w:pPr>
              <w:jc w:val="center"/>
              <w:rPr>
                <w:rFonts w:ascii="Helvetica" w:hAnsi="Helvetica"/>
                <w:sz w:val="18"/>
                <w:szCs w:val="18"/>
              </w:rPr>
            </w:pPr>
            <w:r w:rsidRPr="00711047">
              <w:rPr>
                <w:rFonts w:ascii="Helvetica" w:eastAsia="Times New Roman" w:hAnsi="Helvetica" w:cs="Arial"/>
                <w:bCs/>
                <w:sz w:val="18"/>
                <w:szCs w:val="18"/>
              </w:rPr>
              <w:t>46,130</w:t>
            </w:r>
          </w:p>
        </w:tc>
        <w:tc>
          <w:tcPr>
            <w:tcW w:w="850" w:type="dxa"/>
            <w:vAlign w:val="center"/>
          </w:tcPr>
          <w:p w14:paraId="30B950FB" w14:textId="77777777" w:rsidR="004A3210" w:rsidRPr="00711047" w:rsidRDefault="004A3210" w:rsidP="00711047">
            <w:pPr>
              <w:jc w:val="center"/>
              <w:rPr>
                <w:rFonts w:ascii="Helvetica" w:hAnsi="Helvetica"/>
                <w:sz w:val="18"/>
                <w:szCs w:val="18"/>
              </w:rPr>
            </w:pPr>
            <w:r w:rsidRPr="00711047">
              <w:rPr>
                <w:rFonts w:ascii="Helvetica" w:eastAsia="Times New Roman" w:hAnsi="Helvetica" w:cs="Times New Roman"/>
                <w:bCs/>
                <w:color w:val="000000"/>
                <w:sz w:val="18"/>
                <w:szCs w:val="18"/>
              </w:rPr>
              <w:t>113,868</w:t>
            </w:r>
          </w:p>
        </w:tc>
        <w:tc>
          <w:tcPr>
            <w:tcW w:w="1462" w:type="dxa"/>
            <w:vAlign w:val="center"/>
          </w:tcPr>
          <w:p w14:paraId="5064806E" w14:textId="77777777" w:rsidR="004A3210" w:rsidRPr="00711047" w:rsidRDefault="004A3210" w:rsidP="00711047">
            <w:pPr>
              <w:jc w:val="center"/>
              <w:rPr>
                <w:rFonts w:ascii="Helvetica" w:hAnsi="Helvetica"/>
                <w:sz w:val="18"/>
                <w:szCs w:val="18"/>
              </w:rPr>
            </w:pPr>
          </w:p>
        </w:tc>
      </w:tr>
      <w:tr w:rsidR="004A3210" w:rsidRPr="00711047" w14:paraId="1A57C0FE" w14:textId="77777777" w:rsidTr="00F2323B">
        <w:tc>
          <w:tcPr>
            <w:tcW w:w="3402" w:type="dxa"/>
            <w:vAlign w:val="center"/>
          </w:tcPr>
          <w:p w14:paraId="1FB79835" w14:textId="77777777" w:rsidR="004A3210" w:rsidRPr="00711047" w:rsidRDefault="004A3210" w:rsidP="00711047">
            <w:pPr>
              <w:jc w:val="center"/>
              <w:rPr>
                <w:rFonts w:ascii="Helvetica" w:hAnsi="Helvetica"/>
                <w:b/>
                <w:sz w:val="18"/>
                <w:szCs w:val="18"/>
              </w:rPr>
            </w:pPr>
            <w:r w:rsidRPr="00711047">
              <w:rPr>
                <w:rFonts w:ascii="Helvetica" w:hAnsi="Helvetica"/>
                <w:b/>
                <w:sz w:val="18"/>
                <w:szCs w:val="18"/>
              </w:rPr>
              <w:t>Electorate</w:t>
            </w:r>
          </w:p>
        </w:tc>
        <w:tc>
          <w:tcPr>
            <w:tcW w:w="1276" w:type="dxa"/>
            <w:vAlign w:val="center"/>
          </w:tcPr>
          <w:p w14:paraId="6156FCDF" w14:textId="77777777" w:rsidR="004A3210" w:rsidRPr="00711047" w:rsidRDefault="004A3210" w:rsidP="00711047">
            <w:pPr>
              <w:jc w:val="center"/>
              <w:rPr>
                <w:rFonts w:ascii="Helvetica" w:hAnsi="Helvetica"/>
                <w:sz w:val="18"/>
                <w:szCs w:val="18"/>
              </w:rPr>
            </w:pPr>
          </w:p>
        </w:tc>
        <w:tc>
          <w:tcPr>
            <w:tcW w:w="992" w:type="dxa"/>
            <w:vAlign w:val="center"/>
          </w:tcPr>
          <w:p w14:paraId="612FEC1F" w14:textId="77777777" w:rsidR="004A3210" w:rsidRPr="00711047" w:rsidRDefault="004A3210" w:rsidP="00711047">
            <w:pPr>
              <w:jc w:val="center"/>
              <w:rPr>
                <w:rFonts w:ascii="Helvetica" w:hAnsi="Helvetica"/>
                <w:sz w:val="18"/>
                <w:szCs w:val="18"/>
              </w:rPr>
            </w:pPr>
          </w:p>
        </w:tc>
        <w:tc>
          <w:tcPr>
            <w:tcW w:w="993" w:type="dxa"/>
            <w:vAlign w:val="center"/>
          </w:tcPr>
          <w:p w14:paraId="06825DCC" w14:textId="77777777" w:rsidR="004A3210" w:rsidRPr="00711047" w:rsidRDefault="004A3210" w:rsidP="00711047">
            <w:pPr>
              <w:jc w:val="center"/>
              <w:rPr>
                <w:rFonts w:ascii="Helvetica" w:hAnsi="Helvetica"/>
                <w:sz w:val="18"/>
                <w:szCs w:val="18"/>
              </w:rPr>
            </w:pPr>
          </w:p>
        </w:tc>
        <w:tc>
          <w:tcPr>
            <w:tcW w:w="850" w:type="dxa"/>
            <w:vAlign w:val="center"/>
          </w:tcPr>
          <w:p w14:paraId="52550A3D" w14:textId="77777777" w:rsidR="004A3210" w:rsidRPr="00711047" w:rsidRDefault="004A3210" w:rsidP="00711047">
            <w:pPr>
              <w:jc w:val="center"/>
              <w:rPr>
                <w:rFonts w:ascii="Helvetica" w:hAnsi="Helvetica"/>
                <w:sz w:val="18"/>
                <w:szCs w:val="18"/>
              </w:rPr>
            </w:pPr>
          </w:p>
        </w:tc>
        <w:tc>
          <w:tcPr>
            <w:tcW w:w="1462" w:type="dxa"/>
            <w:vAlign w:val="center"/>
          </w:tcPr>
          <w:p w14:paraId="2376A9AB" w14:textId="77777777" w:rsidR="004A3210" w:rsidRPr="00711047" w:rsidRDefault="004A3210" w:rsidP="00711047">
            <w:pPr>
              <w:jc w:val="center"/>
              <w:rPr>
                <w:rFonts w:ascii="Helvetica" w:hAnsi="Helvetica"/>
                <w:sz w:val="18"/>
                <w:szCs w:val="18"/>
              </w:rPr>
            </w:pPr>
          </w:p>
        </w:tc>
      </w:tr>
      <w:tr w:rsidR="004A3210" w:rsidRPr="00711047" w14:paraId="39753058" w14:textId="77777777" w:rsidTr="00F2323B">
        <w:tc>
          <w:tcPr>
            <w:tcW w:w="3402" w:type="dxa"/>
            <w:vAlign w:val="center"/>
          </w:tcPr>
          <w:p w14:paraId="339388C5"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Sydney (CED142) 41.3 sq Kms</w:t>
            </w:r>
          </w:p>
        </w:tc>
        <w:tc>
          <w:tcPr>
            <w:tcW w:w="1276" w:type="dxa"/>
            <w:vAlign w:val="center"/>
          </w:tcPr>
          <w:p w14:paraId="3DF2C5C2"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bCs/>
                <w:sz w:val="18"/>
                <w:szCs w:val="18"/>
              </w:rPr>
              <w:t>200,181</w:t>
            </w:r>
          </w:p>
        </w:tc>
        <w:tc>
          <w:tcPr>
            <w:tcW w:w="992" w:type="dxa"/>
            <w:vAlign w:val="center"/>
          </w:tcPr>
          <w:p w14:paraId="2599754D"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777</w:t>
            </w:r>
          </w:p>
        </w:tc>
        <w:tc>
          <w:tcPr>
            <w:tcW w:w="993" w:type="dxa"/>
            <w:vAlign w:val="center"/>
          </w:tcPr>
          <w:p w14:paraId="0B35CBF0"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565</w:t>
            </w:r>
          </w:p>
        </w:tc>
        <w:tc>
          <w:tcPr>
            <w:tcW w:w="850" w:type="dxa"/>
            <w:vAlign w:val="center"/>
          </w:tcPr>
          <w:p w14:paraId="29DD7C2C"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1,342</w:t>
            </w:r>
          </w:p>
        </w:tc>
        <w:tc>
          <w:tcPr>
            <w:tcW w:w="1462" w:type="dxa"/>
            <w:vAlign w:val="center"/>
          </w:tcPr>
          <w:p w14:paraId="30F1707D"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$1,339,181</w:t>
            </w:r>
          </w:p>
        </w:tc>
      </w:tr>
      <w:tr w:rsidR="004A3210" w:rsidRPr="00711047" w14:paraId="52D8261C" w14:textId="77777777" w:rsidTr="00F2323B">
        <w:tc>
          <w:tcPr>
            <w:tcW w:w="3402" w:type="dxa"/>
            <w:vAlign w:val="center"/>
          </w:tcPr>
          <w:p w14:paraId="5FCC7E01"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Grayndler (CED117) 27.1 sq Kms</w:t>
            </w:r>
          </w:p>
        </w:tc>
        <w:tc>
          <w:tcPr>
            <w:tcW w:w="1276" w:type="dxa"/>
            <w:vAlign w:val="center"/>
          </w:tcPr>
          <w:p w14:paraId="430AC4A1"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bCs/>
                <w:sz w:val="18"/>
                <w:szCs w:val="18"/>
              </w:rPr>
              <w:t>149,513</w:t>
            </w:r>
          </w:p>
        </w:tc>
        <w:tc>
          <w:tcPr>
            <w:tcW w:w="992" w:type="dxa"/>
            <w:vAlign w:val="center"/>
          </w:tcPr>
          <w:p w14:paraId="0F262D48"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1,164</w:t>
            </w:r>
          </w:p>
        </w:tc>
        <w:tc>
          <w:tcPr>
            <w:tcW w:w="993" w:type="dxa"/>
            <w:vAlign w:val="center"/>
          </w:tcPr>
          <w:p w14:paraId="46A3DFFF"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809</w:t>
            </w:r>
          </w:p>
        </w:tc>
        <w:tc>
          <w:tcPr>
            <w:tcW w:w="850" w:type="dxa"/>
            <w:vAlign w:val="center"/>
          </w:tcPr>
          <w:p w14:paraId="17D5265C"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1,973</w:t>
            </w:r>
          </w:p>
        </w:tc>
        <w:tc>
          <w:tcPr>
            <w:tcW w:w="1462" w:type="dxa"/>
            <w:vAlign w:val="center"/>
          </w:tcPr>
          <w:p w14:paraId="672D6066"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$1,350,503</w:t>
            </w:r>
          </w:p>
        </w:tc>
      </w:tr>
      <w:tr w:rsidR="004A3210" w:rsidRPr="00711047" w14:paraId="436D2F75" w14:textId="77777777" w:rsidTr="00F2323B">
        <w:tc>
          <w:tcPr>
            <w:tcW w:w="3402" w:type="dxa"/>
            <w:vAlign w:val="center"/>
          </w:tcPr>
          <w:p w14:paraId="493AE014"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Parramatta (CED135) 56.5 sq Kms</w:t>
            </w:r>
          </w:p>
        </w:tc>
        <w:tc>
          <w:tcPr>
            <w:tcW w:w="1276" w:type="dxa"/>
            <w:vAlign w:val="center"/>
          </w:tcPr>
          <w:p w14:paraId="72B34C49"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186,320</w:t>
            </w:r>
          </w:p>
        </w:tc>
        <w:tc>
          <w:tcPr>
            <w:tcW w:w="992" w:type="dxa"/>
            <w:vAlign w:val="center"/>
          </w:tcPr>
          <w:p w14:paraId="6382715F"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2,566</w:t>
            </w:r>
          </w:p>
        </w:tc>
        <w:tc>
          <w:tcPr>
            <w:tcW w:w="993" w:type="dxa"/>
            <w:vAlign w:val="center"/>
          </w:tcPr>
          <w:p w14:paraId="1E44363C"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1,770</w:t>
            </w:r>
          </w:p>
        </w:tc>
        <w:tc>
          <w:tcPr>
            <w:tcW w:w="850" w:type="dxa"/>
            <w:vAlign w:val="center"/>
          </w:tcPr>
          <w:p w14:paraId="39E164C7"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4,336</w:t>
            </w:r>
          </w:p>
        </w:tc>
        <w:tc>
          <w:tcPr>
            <w:tcW w:w="1462" w:type="dxa"/>
            <w:vAlign w:val="center"/>
          </w:tcPr>
          <w:p w14:paraId="16E3FCFD"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$973,210</w:t>
            </w:r>
          </w:p>
        </w:tc>
      </w:tr>
      <w:tr w:rsidR="004A3210" w:rsidRPr="00711047" w14:paraId="5E1FD64C" w14:textId="77777777" w:rsidTr="00F2323B">
        <w:tc>
          <w:tcPr>
            <w:tcW w:w="3402" w:type="dxa"/>
            <w:vAlign w:val="center"/>
          </w:tcPr>
          <w:p w14:paraId="4EC26229"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Mackellar (CED126) 212.5 sq Kms</w:t>
            </w:r>
          </w:p>
        </w:tc>
        <w:tc>
          <w:tcPr>
            <w:tcW w:w="1276" w:type="dxa"/>
            <w:vAlign w:val="center"/>
          </w:tcPr>
          <w:p w14:paraId="123CA3C0"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148,613</w:t>
            </w:r>
          </w:p>
        </w:tc>
        <w:tc>
          <w:tcPr>
            <w:tcW w:w="992" w:type="dxa"/>
            <w:vAlign w:val="center"/>
          </w:tcPr>
          <w:p w14:paraId="3B62C2F5"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1,630</w:t>
            </w:r>
          </w:p>
        </w:tc>
        <w:tc>
          <w:tcPr>
            <w:tcW w:w="993" w:type="dxa"/>
            <w:vAlign w:val="center"/>
          </w:tcPr>
          <w:p w14:paraId="56DE1269"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1,112</w:t>
            </w:r>
          </w:p>
        </w:tc>
        <w:tc>
          <w:tcPr>
            <w:tcW w:w="850" w:type="dxa"/>
            <w:vAlign w:val="center"/>
          </w:tcPr>
          <w:p w14:paraId="20752515"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2,742</w:t>
            </w:r>
          </w:p>
        </w:tc>
        <w:tc>
          <w:tcPr>
            <w:tcW w:w="1462" w:type="dxa"/>
            <w:vAlign w:val="center"/>
          </w:tcPr>
          <w:p w14:paraId="491C4F6D"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$1,417,632</w:t>
            </w:r>
          </w:p>
        </w:tc>
      </w:tr>
      <w:tr w:rsidR="004A3210" w:rsidRPr="00711047" w14:paraId="1182E321" w14:textId="77777777" w:rsidTr="00F2323B">
        <w:tc>
          <w:tcPr>
            <w:tcW w:w="3402" w:type="dxa"/>
            <w:vAlign w:val="center"/>
          </w:tcPr>
          <w:p w14:paraId="066D0950"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Watson (CED144) 47.7 sq Kms</w:t>
            </w:r>
          </w:p>
        </w:tc>
        <w:tc>
          <w:tcPr>
            <w:tcW w:w="1276" w:type="dxa"/>
            <w:vAlign w:val="center"/>
          </w:tcPr>
          <w:p w14:paraId="200B0487"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174,806</w:t>
            </w:r>
          </w:p>
        </w:tc>
        <w:tc>
          <w:tcPr>
            <w:tcW w:w="992" w:type="dxa"/>
            <w:vAlign w:val="center"/>
          </w:tcPr>
          <w:p w14:paraId="61B966F0"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3,347</w:t>
            </w:r>
          </w:p>
        </w:tc>
        <w:tc>
          <w:tcPr>
            <w:tcW w:w="993" w:type="dxa"/>
            <w:vAlign w:val="center"/>
          </w:tcPr>
          <w:p w14:paraId="20AEF25C"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2,191</w:t>
            </w:r>
          </w:p>
        </w:tc>
        <w:tc>
          <w:tcPr>
            <w:tcW w:w="850" w:type="dxa"/>
            <w:vAlign w:val="center"/>
          </w:tcPr>
          <w:p w14:paraId="72947FD9"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5,538</w:t>
            </w:r>
          </w:p>
        </w:tc>
        <w:tc>
          <w:tcPr>
            <w:tcW w:w="1462" w:type="dxa"/>
            <w:vAlign w:val="center"/>
          </w:tcPr>
          <w:p w14:paraId="45F98C29"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$1,030,528</w:t>
            </w:r>
          </w:p>
        </w:tc>
      </w:tr>
      <w:tr w:rsidR="004A3210" w:rsidRPr="00711047" w14:paraId="6A4E341B" w14:textId="77777777" w:rsidTr="00F2323B">
        <w:tc>
          <w:tcPr>
            <w:tcW w:w="3402" w:type="dxa"/>
            <w:vAlign w:val="center"/>
          </w:tcPr>
          <w:p w14:paraId="6550217B"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Bradfield (CED106) 98.4 sq Kms</w:t>
            </w:r>
          </w:p>
        </w:tc>
        <w:tc>
          <w:tcPr>
            <w:tcW w:w="1276" w:type="dxa"/>
            <w:vAlign w:val="center"/>
          </w:tcPr>
          <w:p w14:paraId="4E216A3D"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160,255</w:t>
            </w:r>
          </w:p>
        </w:tc>
        <w:tc>
          <w:tcPr>
            <w:tcW w:w="992" w:type="dxa"/>
            <w:vAlign w:val="center"/>
          </w:tcPr>
          <w:p w14:paraId="72F577FB"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1,766</w:t>
            </w:r>
          </w:p>
        </w:tc>
        <w:tc>
          <w:tcPr>
            <w:tcW w:w="993" w:type="dxa"/>
            <w:vAlign w:val="center"/>
          </w:tcPr>
          <w:p w14:paraId="4E08BF82"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1,379</w:t>
            </w:r>
          </w:p>
        </w:tc>
        <w:tc>
          <w:tcPr>
            <w:tcW w:w="850" w:type="dxa"/>
            <w:vAlign w:val="center"/>
          </w:tcPr>
          <w:p w14:paraId="40A7CAA6"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3,145</w:t>
            </w:r>
          </w:p>
        </w:tc>
        <w:tc>
          <w:tcPr>
            <w:tcW w:w="1462" w:type="dxa"/>
            <w:vAlign w:val="center"/>
          </w:tcPr>
          <w:p w14:paraId="001615C7"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$1,865,057</w:t>
            </w:r>
          </w:p>
        </w:tc>
      </w:tr>
      <w:tr w:rsidR="004A3210" w:rsidRPr="00711047" w14:paraId="37B05DBE" w14:textId="77777777" w:rsidTr="00F2323B">
        <w:tc>
          <w:tcPr>
            <w:tcW w:w="3402" w:type="dxa"/>
            <w:vAlign w:val="center"/>
          </w:tcPr>
          <w:p w14:paraId="5531CE38"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Reid (CED137) 48.9 sq Kms</w:t>
            </w:r>
          </w:p>
        </w:tc>
        <w:tc>
          <w:tcPr>
            <w:tcW w:w="1276" w:type="dxa"/>
            <w:vAlign w:val="center"/>
          </w:tcPr>
          <w:p w14:paraId="72C11CB9"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181,347</w:t>
            </w:r>
          </w:p>
        </w:tc>
        <w:tc>
          <w:tcPr>
            <w:tcW w:w="992" w:type="dxa"/>
            <w:vAlign w:val="center"/>
          </w:tcPr>
          <w:p w14:paraId="7577D200"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2,246</w:t>
            </w:r>
          </w:p>
        </w:tc>
        <w:tc>
          <w:tcPr>
            <w:tcW w:w="993" w:type="dxa"/>
            <w:vAlign w:val="center"/>
          </w:tcPr>
          <w:p w14:paraId="10C04051"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1,765</w:t>
            </w:r>
          </w:p>
        </w:tc>
        <w:tc>
          <w:tcPr>
            <w:tcW w:w="850" w:type="dxa"/>
            <w:vAlign w:val="center"/>
          </w:tcPr>
          <w:p w14:paraId="3A700FB6"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4,011</w:t>
            </w:r>
          </w:p>
        </w:tc>
        <w:tc>
          <w:tcPr>
            <w:tcW w:w="1462" w:type="dxa"/>
            <w:vAlign w:val="center"/>
          </w:tcPr>
          <w:p w14:paraId="78177A01"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$1,758,112</w:t>
            </w:r>
          </w:p>
        </w:tc>
      </w:tr>
      <w:tr w:rsidR="004A3210" w:rsidRPr="00711047" w14:paraId="68940E2F" w14:textId="77777777" w:rsidTr="00F2323B">
        <w:tc>
          <w:tcPr>
            <w:tcW w:w="3402" w:type="dxa"/>
            <w:vAlign w:val="center"/>
          </w:tcPr>
          <w:p w14:paraId="040912BA"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Mitchell (CED129) 98.4 sq Kms</w:t>
            </w:r>
          </w:p>
        </w:tc>
        <w:tc>
          <w:tcPr>
            <w:tcW w:w="1276" w:type="dxa"/>
            <w:vAlign w:val="center"/>
          </w:tcPr>
          <w:p w14:paraId="6B200EBC"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153,449</w:t>
            </w:r>
          </w:p>
        </w:tc>
        <w:tc>
          <w:tcPr>
            <w:tcW w:w="992" w:type="dxa"/>
            <w:vAlign w:val="center"/>
          </w:tcPr>
          <w:p w14:paraId="47E21FBB"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2,466</w:t>
            </w:r>
          </w:p>
        </w:tc>
        <w:tc>
          <w:tcPr>
            <w:tcW w:w="993" w:type="dxa"/>
            <w:vAlign w:val="center"/>
          </w:tcPr>
          <w:p w14:paraId="48E83641"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1,821</w:t>
            </w:r>
          </w:p>
        </w:tc>
        <w:tc>
          <w:tcPr>
            <w:tcW w:w="850" w:type="dxa"/>
            <w:vAlign w:val="center"/>
          </w:tcPr>
          <w:p w14:paraId="0F7635FB"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4,287</w:t>
            </w:r>
          </w:p>
        </w:tc>
        <w:tc>
          <w:tcPr>
            <w:tcW w:w="1462" w:type="dxa"/>
            <w:vAlign w:val="center"/>
          </w:tcPr>
          <w:p w14:paraId="450193E8"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$1,097,781</w:t>
            </w:r>
          </w:p>
        </w:tc>
      </w:tr>
      <w:tr w:rsidR="004A3210" w:rsidRPr="00711047" w14:paraId="1C91E5CC" w14:textId="77777777" w:rsidTr="00F2323B">
        <w:tc>
          <w:tcPr>
            <w:tcW w:w="3402" w:type="dxa"/>
            <w:vAlign w:val="center"/>
          </w:tcPr>
          <w:p w14:paraId="12F1184A"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Barton (CED102) 39.6 sq Kms</w:t>
            </w:r>
          </w:p>
        </w:tc>
        <w:tc>
          <w:tcPr>
            <w:tcW w:w="1276" w:type="dxa"/>
            <w:vAlign w:val="center"/>
          </w:tcPr>
          <w:p w14:paraId="463D81FC"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bCs/>
                <w:sz w:val="18"/>
                <w:szCs w:val="18"/>
              </w:rPr>
              <w:t>172,850</w:t>
            </w:r>
          </w:p>
        </w:tc>
        <w:tc>
          <w:tcPr>
            <w:tcW w:w="992" w:type="dxa"/>
            <w:vAlign w:val="center"/>
          </w:tcPr>
          <w:p w14:paraId="40B075BE"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2,483</w:t>
            </w:r>
          </w:p>
        </w:tc>
        <w:tc>
          <w:tcPr>
            <w:tcW w:w="993" w:type="dxa"/>
            <w:vAlign w:val="center"/>
          </w:tcPr>
          <w:p w14:paraId="4CA1C1A8"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1,836</w:t>
            </w:r>
          </w:p>
        </w:tc>
        <w:tc>
          <w:tcPr>
            <w:tcW w:w="850" w:type="dxa"/>
            <w:vAlign w:val="center"/>
          </w:tcPr>
          <w:p w14:paraId="748F1661"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4,319</w:t>
            </w:r>
          </w:p>
        </w:tc>
        <w:tc>
          <w:tcPr>
            <w:tcW w:w="1462" w:type="dxa"/>
            <w:vAlign w:val="center"/>
          </w:tcPr>
          <w:p w14:paraId="305A8AF7"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$1,205,215</w:t>
            </w:r>
          </w:p>
        </w:tc>
      </w:tr>
      <w:tr w:rsidR="004A3210" w:rsidRPr="00711047" w14:paraId="0DB7D4D7" w14:textId="77777777" w:rsidTr="00F2323B">
        <w:tc>
          <w:tcPr>
            <w:tcW w:w="3402" w:type="dxa"/>
            <w:vAlign w:val="center"/>
          </w:tcPr>
          <w:p w14:paraId="24298233"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Kingsford Smith (CED122) 57.7 sq Kms</w:t>
            </w:r>
          </w:p>
        </w:tc>
        <w:tc>
          <w:tcPr>
            <w:tcW w:w="1276" w:type="dxa"/>
            <w:vAlign w:val="center"/>
          </w:tcPr>
          <w:p w14:paraId="6774B61E"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bCs/>
                <w:sz w:val="18"/>
                <w:szCs w:val="18"/>
              </w:rPr>
              <w:t>176,238</w:t>
            </w:r>
          </w:p>
        </w:tc>
        <w:tc>
          <w:tcPr>
            <w:tcW w:w="992" w:type="dxa"/>
            <w:vAlign w:val="center"/>
          </w:tcPr>
          <w:p w14:paraId="037B83B4"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1,876</w:t>
            </w:r>
          </w:p>
        </w:tc>
        <w:tc>
          <w:tcPr>
            <w:tcW w:w="993" w:type="dxa"/>
            <w:vAlign w:val="center"/>
          </w:tcPr>
          <w:p w14:paraId="34784BF6"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1,341</w:t>
            </w:r>
          </w:p>
        </w:tc>
        <w:tc>
          <w:tcPr>
            <w:tcW w:w="850" w:type="dxa"/>
            <w:vAlign w:val="center"/>
          </w:tcPr>
          <w:p w14:paraId="0606DF5B"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3,217</w:t>
            </w:r>
          </w:p>
        </w:tc>
        <w:tc>
          <w:tcPr>
            <w:tcW w:w="1462" w:type="dxa"/>
            <w:vAlign w:val="center"/>
          </w:tcPr>
          <w:p w14:paraId="50B3685F"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$1,668,283</w:t>
            </w:r>
          </w:p>
        </w:tc>
      </w:tr>
      <w:tr w:rsidR="004A3210" w:rsidRPr="00711047" w14:paraId="11DF476E" w14:textId="77777777" w:rsidTr="00F2323B">
        <w:tc>
          <w:tcPr>
            <w:tcW w:w="3402" w:type="dxa"/>
            <w:vAlign w:val="center"/>
          </w:tcPr>
          <w:p w14:paraId="606CE4CA"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Greenway (CED118) 80.5 sq Kms</w:t>
            </w:r>
          </w:p>
        </w:tc>
        <w:tc>
          <w:tcPr>
            <w:tcW w:w="1276" w:type="dxa"/>
            <w:vAlign w:val="center"/>
          </w:tcPr>
          <w:p w14:paraId="4C920B6C"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bCs/>
                <w:sz w:val="18"/>
                <w:szCs w:val="18"/>
              </w:rPr>
              <w:t>172,850</w:t>
            </w:r>
          </w:p>
        </w:tc>
        <w:tc>
          <w:tcPr>
            <w:tcW w:w="992" w:type="dxa"/>
            <w:vAlign w:val="center"/>
          </w:tcPr>
          <w:p w14:paraId="19CD199C"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2,620</w:t>
            </w:r>
          </w:p>
        </w:tc>
        <w:tc>
          <w:tcPr>
            <w:tcW w:w="993" w:type="dxa"/>
            <w:vAlign w:val="center"/>
          </w:tcPr>
          <w:p w14:paraId="6C5C344F"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1,722</w:t>
            </w:r>
          </w:p>
        </w:tc>
        <w:tc>
          <w:tcPr>
            <w:tcW w:w="850" w:type="dxa"/>
            <w:vAlign w:val="center"/>
          </w:tcPr>
          <w:p w14:paraId="284FB535"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4,342</w:t>
            </w:r>
          </w:p>
        </w:tc>
        <w:tc>
          <w:tcPr>
            <w:tcW w:w="1462" w:type="dxa"/>
            <w:vAlign w:val="center"/>
          </w:tcPr>
          <w:p w14:paraId="14E78B7F"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$757,974</w:t>
            </w:r>
          </w:p>
        </w:tc>
      </w:tr>
      <w:tr w:rsidR="004A3210" w:rsidRPr="00711047" w14:paraId="27DBC4EB" w14:textId="77777777" w:rsidTr="00F2323B">
        <w:tc>
          <w:tcPr>
            <w:tcW w:w="3402" w:type="dxa"/>
            <w:vAlign w:val="center"/>
          </w:tcPr>
          <w:p w14:paraId="3DC3F498"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Chifley (CED108) 129.4 sq Kms</w:t>
            </w:r>
          </w:p>
        </w:tc>
        <w:tc>
          <w:tcPr>
            <w:tcW w:w="1276" w:type="dxa"/>
            <w:vAlign w:val="center"/>
          </w:tcPr>
          <w:p w14:paraId="218B3673"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171,249</w:t>
            </w:r>
          </w:p>
        </w:tc>
        <w:tc>
          <w:tcPr>
            <w:tcW w:w="992" w:type="dxa"/>
            <w:vAlign w:val="center"/>
          </w:tcPr>
          <w:p w14:paraId="74B49B56"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3,320</w:t>
            </w:r>
          </w:p>
        </w:tc>
        <w:tc>
          <w:tcPr>
            <w:tcW w:w="993" w:type="dxa"/>
            <w:vAlign w:val="center"/>
          </w:tcPr>
          <w:p w14:paraId="4FB82FF9"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2,133</w:t>
            </w:r>
          </w:p>
        </w:tc>
        <w:tc>
          <w:tcPr>
            <w:tcW w:w="850" w:type="dxa"/>
            <w:vAlign w:val="center"/>
          </w:tcPr>
          <w:p w14:paraId="68153580"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5,453</w:t>
            </w:r>
          </w:p>
        </w:tc>
        <w:tc>
          <w:tcPr>
            <w:tcW w:w="1462" w:type="dxa"/>
            <w:vAlign w:val="center"/>
          </w:tcPr>
          <w:p w14:paraId="10B26BBC"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$587,306</w:t>
            </w:r>
          </w:p>
        </w:tc>
      </w:tr>
      <w:tr w:rsidR="004A3210" w:rsidRPr="00711047" w14:paraId="12DB5158" w14:textId="77777777" w:rsidTr="00F2323B">
        <w:tc>
          <w:tcPr>
            <w:tcW w:w="3402" w:type="dxa"/>
            <w:vAlign w:val="center"/>
          </w:tcPr>
          <w:p w14:paraId="351E38FF"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Lindsay (CED123) 349.2 sq Kms</w:t>
            </w:r>
          </w:p>
        </w:tc>
        <w:tc>
          <w:tcPr>
            <w:tcW w:w="1276" w:type="dxa"/>
            <w:vAlign w:val="center"/>
          </w:tcPr>
          <w:p w14:paraId="637D6F5E"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166,528</w:t>
            </w:r>
          </w:p>
        </w:tc>
        <w:tc>
          <w:tcPr>
            <w:tcW w:w="992" w:type="dxa"/>
            <w:vAlign w:val="center"/>
          </w:tcPr>
          <w:p w14:paraId="5E265618"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2,331</w:t>
            </w:r>
          </w:p>
        </w:tc>
        <w:tc>
          <w:tcPr>
            <w:tcW w:w="993" w:type="dxa"/>
            <w:vAlign w:val="center"/>
          </w:tcPr>
          <w:p w14:paraId="7FC1B49A"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1,475</w:t>
            </w:r>
          </w:p>
        </w:tc>
        <w:tc>
          <w:tcPr>
            <w:tcW w:w="850" w:type="dxa"/>
            <w:vAlign w:val="center"/>
          </w:tcPr>
          <w:p w14:paraId="453A68A3"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3,806</w:t>
            </w:r>
          </w:p>
        </w:tc>
        <w:tc>
          <w:tcPr>
            <w:tcW w:w="1462" w:type="dxa"/>
            <w:vAlign w:val="center"/>
          </w:tcPr>
          <w:p w14:paraId="6CCD163F"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$597,723</w:t>
            </w:r>
          </w:p>
        </w:tc>
      </w:tr>
      <w:tr w:rsidR="004A3210" w:rsidRPr="00711047" w14:paraId="5B16E761" w14:textId="77777777" w:rsidTr="00F2323B">
        <w:tc>
          <w:tcPr>
            <w:tcW w:w="3402" w:type="dxa"/>
            <w:vAlign w:val="center"/>
          </w:tcPr>
          <w:p w14:paraId="02CC6A86"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McMahon (CED128) 163.2 sq Kms</w:t>
            </w:r>
          </w:p>
        </w:tc>
        <w:tc>
          <w:tcPr>
            <w:tcW w:w="1276" w:type="dxa"/>
            <w:vAlign w:val="center"/>
          </w:tcPr>
          <w:p w14:paraId="771F4A14"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bCs/>
                <w:sz w:val="18"/>
                <w:szCs w:val="18"/>
              </w:rPr>
              <w:t>166,528</w:t>
            </w:r>
          </w:p>
        </w:tc>
        <w:tc>
          <w:tcPr>
            <w:tcW w:w="992" w:type="dxa"/>
            <w:vAlign w:val="center"/>
          </w:tcPr>
          <w:p w14:paraId="0669D257"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3,837</w:t>
            </w:r>
          </w:p>
        </w:tc>
        <w:tc>
          <w:tcPr>
            <w:tcW w:w="993" w:type="dxa"/>
            <w:vAlign w:val="center"/>
          </w:tcPr>
          <w:p w14:paraId="24B6FB65"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2,548</w:t>
            </w:r>
          </w:p>
        </w:tc>
        <w:tc>
          <w:tcPr>
            <w:tcW w:w="850" w:type="dxa"/>
            <w:vAlign w:val="center"/>
          </w:tcPr>
          <w:p w14:paraId="1AD7167A"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6,385</w:t>
            </w:r>
          </w:p>
        </w:tc>
        <w:tc>
          <w:tcPr>
            <w:tcW w:w="1462" w:type="dxa"/>
            <w:vAlign w:val="center"/>
          </w:tcPr>
          <w:p w14:paraId="4886166B"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$742,051</w:t>
            </w:r>
          </w:p>
        </w:tc>
      </w:tr>
      <w:tr w:rsidR="004A3210" w:rsidRPr="00711047" w14:paraId="7B9BFB7E" w14:textId="77777777" w:rsidTr="00F2323B">
        <w:tc>
          <w:tcPr>
            <w:tcW w:w="3402" w:type="dxa"/>
            <w:vAlign w:val="center"/>
          </w:tcPr>
          <w:p w14:paraId="18B74C48"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Fowler (CED115) 60.3 sq Kms</w:t>
            </w:r>
          </w:p>
        </w:tc>
        <w:tc>
          <w:tcPr>
            <w:tcW w:w="1276" w:type="dxa"/>
            <w:vAlign w:val="center"/>
          </w:tcPr>
          <w:p w14:paraId="4AF62A0A"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bCs/>
                <w:sz w:val="18"/>
                <w:szCs w:val="18"/>
              </w:rPr>
              <w:t>164,235</w:t>
            </w:r>
          </w:p>
        </w:tc>
        <w:tc>
          <w:tcPr>
            <w:tcW w:w="992" w:type="dxa"/>
            <w:vAlign w:val="center"/>
          </w:tcPr>
          <w:p w14:paraId="60B7B133"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4,131</w:t>
            </w:r>
          </w:p>
        </w:tc>
        <w:tc>
          <w:tcPr>
            <w:tcW w:w="993" w:type="dxa"/>
            <w:vAlign w:val="center"/>
          </w:tcPr>
          <w:p w14:paraId="0215DD21"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2,642</w:t>
            </w:r>
          </w:p>
        </w:tc>
        <w:tc>
          <w:tcPr>
            <w:tcW w:w="850" w:type="dxa"/>
            <w:vAlign w:val="center"/>
          </w:tcPr>
          <w:p w14:paraId="1BD0E82C"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6,773</w:t>
            </w:r>
          </w:p>
        </w:tc>
        <w:tc>
          <w:tcPr>
            <w:tcW w:w="1462" w:type="dxa"/>
            <w:vAlign w:val="center"/>
          </w:tcPr>
          <w:p w14:paraId="3867A7C5"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$768,297</w:t>
            </w:r>
          </w:p>
        </w:tc>
      </w:tr>
      <w:tr w:rsidR="004A3210" w:rsidRPr="00711047" w14:paraId="7029F725" w14:textId="77777777" w:rsidTr="00F2323B">
        <w:tc>
          <w:tcPr>
            <w:tcW w:w="3402" w:type="dxa"/>
            <w:vAlign w:val="center"/>
          </w:tcPr>
          <w:p w14:paraId="2A0C0331"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Werriwa (CED146) 169.6 sq Kms</w:t>
            </w:r>
          </w:p>
        </w:tc>
        <w:tc>
          <w:tcPr>
            <w:tcW w:w="1276" w:type="dxa"/>
            <w:vAlign w:val="center"/>
          </w:tcPr>
          <w:p w14:paraId="29E3305D"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170,909</w:t>
            </w:r>
          </w:p>
        </w:tc>
        <w:tc>
          <w:tcPr>
            <w:tcW w:w="992" w:type="dxa"/>
            <w:vAlign w:val="center"/>
          </w:tcPr>
          <w:p w14:paraId="0BC33728"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3,871</w:t>
            </w:r>
          </w:p>
        </w:tc>
        <w:tc>
          <w:tcPr>
            <w:tcW w:w="993" w:type="dxa"/>
            <w:vAlign w:val="center"/>
          </w:tcPr>
          <w:p w14:paraId="5B27A510"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2,531</w:t>
            </w:r>
          </w:p>
        </w:tc>
        <w:tc>
          <w:tcPr>
            <w:tcW w:w="850" w:type="dxa"/>
            <w:vAlign w:val="center"/>
          </w:tcPr>
          <w:p w14:paraId="1AF4451C"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6,402</w:t>
            </w:r>
          </w:p>
        </w:tc>
        <w:tc>
          <w:tcPr>
            <w:tcW w:w="1462" w:type="dxa"/>
            <w:vAlign w:val="center"/>
          </w:tcPr>
          <w:p w14:paraId="280C0509"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$690,989</w:t>
            </w:r>
          </w:p>
        </w:tc>
      </w:tr>
      <w:tr w:rsidR="004A3210" w:rsidRPr="00711047" w14:paraId="5BE68B58" w14:textId="77777777" w:rsidTr="00F2323B">
        <w:tc>
          <w:tcPr>
            <w:tcW w:w="3402" w:type="dxa"/>
            <w:vAlign w:val="center"/>
          </w:tcPr>
          <w:p w14:paraId="14FB2E38"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Banks (CED101) 49.4 sq Kms</w:t>
            </w:r>
          </w:p>
        </w:tc>
        <w:tc>
          <w:tcPr>
            <w:tcW w:w="1276" w:type="dxa"/>
            <w:vAlign w:val="center"/>
          </w:tcPr>
          <w:p w14:paraId="0328E3DA"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155,806</w:t>
            </w:r>
          </w:p>
        </w:tc>
        <w:tc>
          <w:tcPr>
            <w:tcW w:w="992" w:type="dxa"/>
            <w:vAlign w:val="center"/>
          </w:tcPr>
          <w:p w14:paraId="52B9DCF0"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2,646</w:t>
            </w:r>
          </w:p>
        </w:tc>
        <w:tc>
          <w:tcPr>
            <w:tcW w:w="993" w:type="dxa"/>
            <w:vAlign w:val="center"/>
          </w:tcPr>
          <w:p w14:paraId="3F5DCC9D"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1,906</w:t>
            </w:r>
          </w:p>
        </w:tc>
        <w:tc>
          <w:tcPr>
            <w:tcW w:w="850" w:type="dxa"/>
            <w:vAlign w:val="center"/>
          </w:tcPr>
          <w:p w14:paraId="0C7F8352"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4,552</w:t>
            </w:r>
          </w:p>
        </w:tc>
        <w:tc>
          <w:tcPr>
            <w:tcW w:w="1462" w:type="dxa"/>
            <w:vAlign w:val="center"/>
          </w:tcPr>
          <w:p w14:paraId="12DDA3EE"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$1,033,044</w:t>
            </w:r>
          </w:p>
        </w:tc>
      </w:tr>
      <w:tr w:rsidR="004A3210" w:rsidRPr="00711047" w14:paraId="6BF9FEEF" w14:textId="77777777" w:rsidTr="00F2323B">
        <w:tc>
          <w:tcPr>
            <w:tcW w:w="3402" w:type="dxa"/>
            <w:vAlign w:val="center"/>
          </w:tcPr>
          <w:p w14:paraId="367C9D6A"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Cook (CED109) 64.4 sq Kms</w:t>
            </w:r>
          </w:p>
        </w:tc>
        <w:tc>
          <w:tcPr>
            <w:tcW w:w="1276" w:type="dxa"/>
            <w:vAlign w:val="center"/>
          </w:tcPr>
          <w:p w14:paraId="65AFBB4E"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139,062</w:t>
            </w:r>
          </w:p>
        </w:tc>
        <w:tc>
          <w:tcPr>
            <w:tcW w:w="992" w:type="dxa"/>
            <w:vAlign w:val="center"/>
          </w:tcPr>
          <w:p w14:paraId="21B18A56"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1,741</w:t>
            </w:r>
          </w:p>
        </w:tc>
        <w:tc>
          <w:tcPr>
            <w:tcW w:w="993" w:type="dxa"/>
            <w:vAlign w:val="center"/>
          </w:tcPr>
          <w:p w14:paraId="3314C768"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1,350</w:t>
            </w:r>
          </w:p>
        </w:tc>
        <w:tc>
          <w:tcPr>
            <w:tcW w:w="850" w:type="dxa"/>
            <w:vAlign w:val="center"/>
          </w:tcPr>
          <w:p w14:paraId="3F32A32B"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3,091</w:t>
            </w:r>
          </w:p>
        </w:tc>
        <w:tc>
          <w:tcPr>
            <w:tcW w:w="1462" w:type="dxa"/>
            <w:vAlign w:val="center"/>
          </w:tcPr>
          <w:p w14:paraId="14AA7FEA"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$1,033,044</w:t>
            </w:r>
          </w:p>
        </w:tc>
      </w:tr>
      <w:tr w:rsidR="004A3210" w:rsidRPr="00711047" w14:paraId="0310F5CA" w14:textId="77777777" w:rsidTr="00F2323B">
        <w:tc>
          <w:tcPr>
            <w:tcW w:w="3402" w:type="dxa"/>
            <w:vAlign w:val="center"/>
          </w:tcPr>
          <w:p w14:paraId="70B6093D"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Hughes (CED119) 323.7 sq Kms</w:t>
            </w:r>
          </w:p>
        </w:tc>
        <w:tc>
          <w:tcPr>
            <w:tcW w:w="1276" w:type="dxa"/>
            <w:vAlign w:val="center"/>
          </w:tcPr>
          <w:p w14:paraId="128D5117"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144,289</w:t>
            </w:r>
          </w:p>
        </w:tc>
        <w:tc>
          <w:tcPr>
            <w:tcW w:w="992" w:type="dxa"/>
            <w:vAlign w:val="center"/>
          </w:tcPr>
          <w:p w14:paraId="526C906F"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2,240</w:t>
            </w:r>
          </w:p>
        </w:tc>
        <w:tc>
          <w:tcPr>
            <w:tcW w:w="993" w:type="dxa"/>
            <w:vAlign w:val="center"/>
          </w:tcPr>
          <w:p w14:paraId="29EDCB31"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1,492</w:t>
            </w:r>
          </w:p>
        </w:tc>
        <w:tc>
          <w:tcPr>
            <w:tcW w:w="850" w:type="dxa"/>
            <w:vAlign w:val="center"/>
          </w:tcPr>
          <w:p w14:paraId="2298DA9D"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3,732</w:t>
            </w:r>
          </w:p>
        </w:tc>
        <w:tc>
          <w:tcPr>
            <w:tcW w:w="1462" w:type="dxa"/>
            <w:vAlign w:val="center"/>
          </w:tcPr>
          <w:p w14:paraId="5D077B45"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$937,423</w:t>
            </w:r>
          </w:p>
        </w:tc>
      </w:tr>
      <w:tr w:rsidR="004A3210" w:rsidRPr="00711047" w14:paraId="7C2EA744" w14:textId="77777777" w:rsidTr="00F2323B">
        <w:tc>
          <w:tcPr>
            <w:tcW w:w="3402" w:type="dxa"/>
            <w:vAlign w:val="center"/>
          </w:tcPr>
          <w:p w14:paraId="3CB1F331"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Bennelong (CED103) 58.6 sq Kms</w:t>
            </w:r>
          </w:p>
        </w:tc>
        <w:tc>
          <w:tcPr>
            <w:tcW w:w="1276" w:type="dxa"/>
            <w:vAlign w:val="center"/>
          </w:tcPr>
          <w:p w14:paraId="11CB6A1C"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168,948</w:t>
            </w:r>
          </w:p>
        </w:tc>
        <w:tc>
          <w:tcPr>
            <w:tcW w:w="992" w:type="dxa"/>
            <w:vAlign w:val="center"/>
          </w:tcPr>
          <w:p w14:paraId="43B26D58"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2251</w:t>
            </w:r>
          </w:p>
        </w:tc>
        <w:tc>
          <w:tcPr>
            <w:tcW w:w="993" w:type="dxa"/>
            <w:vAlign w:val="center"/>
          </w:tcPr>
          <w:p w14:paraId="2F199326"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1775</w:t>
            </w:r>
          </w:p>
        </w:tc>
        <w:tc>
          <w:tcPr>
            <w:tcW w:w="850" w:type="dxa"/>
            <w:vAlign w:val="center"/>
          </w:tcPr>
          <w:p w14:paraId="032EEBE7"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4026</w:t>
            </w:r>
          </w:p>
        </w:tc>
        <w:tc>
          <w:tcPr>
            <w:tcW w:w="1462" w:type="dxa"/>
            <w:vAlign w:val="center"/>
          </w:tcPr>
          <w:p w14:paraId="3A1CC141"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$1,500,834</w:t>
            </w:r>
          </w:p>
        </w:tc>
      </w:tr>
      <w:tr w:rsidR="004A3210" w:rsidRPr="00711047" w14:paraId="08F696DC" w14:textId="77777777" w:rsidTr="00F2323B">
        <w:tc>
          <w:tcPr>
            <w:tcW w:w="3402" w:type="dxa"/>
            <w:vAlign w:val="center"/>
          </w:tcPr>
          <w:p w14:paraId="24D3C594"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North Sydney (CED132) 41.6 sq Kms</w:t>
            </w:r>
          </w:p>
        </w:tc>
        <w:tc>
          <w:tcPr>
            <w:tcW w:w="1276" w:type="dxa"/>
            <w:vAlign w:val="center"/>
          </w:tcPr>
          <w:p w14:paraId="6B4F8B91"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Arial"/>
                <w:sz w:val="18"/>
                <w:szCs w:val="18"/>
              </w:rPr>
              <w:t>161,526</w:t>
            </w:r>
          </w:p>
        </w:tc>
        <w:tc>
          <w:tcPr>
            <w:tcW w:w="992" w:type="dxa"/>
            <w:vAlign w:val="center"/>
          </w:tcPr>
          <w:p w14:paraId="65AA1A7B"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1201</w:t>
            </w:r>
          </w:p>
        </w:tc>
        <w:tc>
          <w:tcPr>
            <w:tcW w:w="993" w:type="dxa"/>
            <w:vAlign w:val="center"/>
          </w:tcPr>
          <w:p w14:paraId="49C6D499"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1035</w:t>
            </w:r>
          </w:p>
        </w:tc>
        <w:tc>
          <w:tcPr>
            <w:tcW w:w="850" w:type="dxa"/>
            <w:vAlign w:val="center"/>
          </w:tcPr>
          <w:p w14:paraId="6BD6CB58"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2236</w:t>
            </w:r>
          </w:p>
        </w:tc>
        <w:tc>
          <w:tcPr>
            <w:tcW w:w="1462" w:type="dxa"/>
            <w:vAlign w:val="center"/>
          </w:tcPr>
          <w:p w14:paraId="2A43E00A" w14:textId="77777777" w:rsidR="004A3210" w:rsidRPr="00A57984" w:rsidRDefault="004A3210" w:rsidP="00711047">
            <w:pPr>
              <w:jc w:val="center"/>
              <w:rPr>
                <w:rFonts w:ascii="Helvetica" w:hAnsi="Helvetica"/>
                <w:sz w:val="18"/>
                <w:szCs w:val="18"/>
              </w:rPr>
            </w:pPr>
            <w:r w:rsidRPr="00A57984">
              <w:rPr>
                <w:rFonts w:ascii="Helvetica" w:eastAsia="Times New Roman" w:hAnsi="Helvetica" w:cs="Times New Roman"/>
                <w:sz w:val="18"/>
                <w:szCs w:val="18"/>
              </w:rPr>
              <w:t>$1,500,834</w:t>
            </w:r>
          </w:p>
        </w:tc>
      </w:tr>
      <w:tr w:rsidR="00711047" w:rsidRPr="00711047" w14:paraId="6740803A" w14:textId="77777777" w:rsidTr="00F2323B">
        <w:tc>
          <w:tcPr>
            <w:tcW w:w="3402" w:type="dxa"/>
            <w:vAlign w:val="center"/>
          </w:tcPr>
          <w:p w14:paraId="77062460" w14:textId="77777777" w:rsidR="00711047" w:rsidRPr="00A57984" w:rsidRDefault="00711047" w:rsidP="00711047">
            <w:pPr>
              <w:spacing w:after="0" w:line="240" w:lineRule="auto"/>
              <w:jc w:val="center"/>
              <w:rPr>
                <w:rFonts w:ascii="Helvetica" w:eastAsia="Times New Roman" w:hAnsi="Helvetica" w:cs="Arial"/>
                <w:sz w:val="18"/>
                <w:szCs w:val="18"/>
              </w:rPr>
            </w:pPr>
            <w:r w:rsidRPr="00A57984">
              <w:rPr>
                <w:rFonts w:ascii="Helvetica" w:eastAsia="Times New Roman" w:hAnsi="Helvetica" w:cs="Arial"/>
                <w:sz w:val="18"/>
                <w:szCs w:val="18"/>
              </w:rPr>
              <w:t>Warringah (CED143) 52.3 sq Kms</w:t>
            </w:r>
          </w:p>
        </w:tc>
        <w:tc>
          <w:tcPr>
            <w:tcW w:w="1276" w:type="dxa"/>
            <w:vAlign w:val="center"/>
          </w:tcPr>
          <w:p w14:paraId="41AE6864" w14:textId="77777777" w:rsidR="00711047" w:rsidRPr="00A57984" w:rsidRDefault="00711047" w:rsidP="00711047">
            <w:pPr>
              <w:spacing w:after="0" w:line="240" w:lineRule="auto"/>
              <w:jc w:val="center"/>
              <w:rPr>
                <w:rFonts w:ascii="Helvetica" w:eastAsia="Times New Roman" w:hAnsi="Helvetica" w:cs="Times New Roman"/>
                <w:sz w:val="18"/>
                <w:szCs w:val="18"/>
              </w:rPr>
            </w:pPr>
            <w:r w:rsidRPr="00A57984">
              <w:rPr>
                <w:rFonts w:ascii="Helvetica" w:eastAsia="Times New Roman" w:hAnsi="Helvetica" w:cs="Arial"/>
                <w:bCs/>
                <w:sz w:val="18"/>
                <w:szCs w:val="18"/>
                <w:shd w:val="clear" w:color="auto" w:fill="E6E6E6"/>
              </w:rPr>
              <w:t>147,333</w:t>
            </w:r>
          </w:p>
        </w:tc>
        <w:tc>
          <w:tcPr>
            <w:tcW w:w="992" w:type="dxa"/>
            <w:vAlign w:val="center"/>
          </w:tcPr>
          <w:p w14:paraId="5AE7A55C" w14:textId="77777777" w:rsidR="00711047" w:rsidRPr="00A57984" w:rsidRDefault="00711047" w:rsidP="00711047">
            <w:pPr>
              <w:spacing w:after="0" w:line="240" w:lineRule="auto"/>
              <w:jc w:val="center"/>
              <w:rPr>
                <w:rFonts w:ascii="Helvetica" w:eastAsia="Times New Roman" w:hAnsi="Helvetica" w:cs="Arial"/>
                <w:sz w:val="18"/>
                <w:szCs w:val="18"/>
              </w:rPr>
            </w:pPr>
            <w:r w:rsidRPr="00A57984">
              <w:rPr>
                <w:rFonts w:ascii="Helvetica" w:eastAsia="Times New Roman" w:hAnsi="Helvetica" w:cs="Arial"/>
                <w:sz w:val="18"/>
                <w:szCs w:val="18"/>
              </w:rPr>
              <w:t>1,144</w:t>
            </w:r>
          </w:p>
        </w:tc>
        <w:tc>
          <w:tcPr>
            <w:tcW w:w="993" w:type="dxa"/>
            <w:vAlign w:val="center"/>
          </w:tcPr>
          <w:p w14:paraId="03BF9CE2" w14:textId="77777777" w:rsidR="00711047" w:rsidRPr="00A57984" w:rsidRDefault="00711047" w:rsidP="00711047">
            <w:pPr>
              <w:jc w:val="center"/>
              <w:rPr>
                <w:rFonts w:ascii="Helvetica" w:eastAsia="Times New Roman" w:hAnsi="Helvetica" w:cs="Times New Roman"/>
                <w:sz w:val="18"/>
                <w:szCs w:val="18"/>
              </w:rPr>
            </w:pPr>
            <w:r w:rsidRPr="00A57984">
              <w:rPr>
                <w:rFonts w:ascii="Helvetica" w:eastAsia="Times New Roman" w:hAnsi="Helvetica" w:cs="Arial"/>
                <w:sz w:val="18"/>
                <w:szCs w:val="18"/>
              </w:rPr>
              <w:t>864</w:t>
            </w:r>
          </w:p>
        </w:tc>
        <w:tc>
          <w:tcPr>
            <w:tcW w:w="850" w:type="dxa"/>
            <w:vAlign w:val="center"/>
          </w:tcPr>
          <w:p w14:paraId="68F23123" w14:textId="77777777" w:rsidR="00711047" w:rsidRPr="00A57984" w:rsidRDefault="00711047" w:rsidP="00711047">
            <w:pPr>
              <w:jc w:val="center"/>
              <w:rPr>
                <w:rFonts w:ascii="Helvetica" w:eastAsia="Times New Roman" w:hAnsi="Helvetica" w:cs="Times New Roman"/>
                <w:sz w:val="18"/>
                <w:szCs w:val="18"/>
              </w:rPr>
            </w:pPr>
            <w:r w:rsidRPr="00A57984">
              <w:rPr>
                <w:rFonts w:ascii="Helvetica" w:eastAsia="Times New Roman" w:hAnsi="Helvetica" w:cs="Times New Roman"/>
                <w:sz w:val="18"/>
                <w:szCs w:val="18"/>
              </w:rPr>
              <w:t>2,008</w:t>
            </w:r>
          </w:p>
        </w:tc>
        <w:tc>
          <w:tcPr>
            <w:tcW w:w="1462" w:type="dxa"/>
            <w:vAlign w:val="center"/>
          </w:tcPr>
          <w:p w14:paraId="2E53FDE8" w14:textId="77777777" w:rsidR="00711047" w:rsidRPr="00A57984" w:rsidRDefault="00711047" w:rsidP="00711047">
            <w:pPr>
              <w:jc w:val="center"/>
              <w:rPr>
                <w:rFonts w:ascii="Helvetica" w:eastAsia="Times New Roman" w:hAnsi="Helvetica" w:cs="Times New Roman"/>
                <w:sz w:val="18"/>
                <w:szCs w:val="18"/>
              </w:rPr>
            </w:pPr>
            <w:r w:rsidRPr="00A57984">
              <w:rPr>
                <w:rFonts w:ascii="Helvetica" w:eastAsia="Times New Roman" w:hAnsi="Helvetica" w:cs="Times New Roman"/>
                <w:sz w:val="18"/>
                <w:szCs w:val="18"/>
              </w:rPr>
              <w:t>$1,900,864</w:t>
            </w:r>
          </w:p>
        </w:tc>
      </w:tr>
      <w:tr w:rsidR="00711047" w:rsidRPr="00711047" w14:paraId="48CBAF06" w14:textId="77777777" w:rsidTr="00F2323B">
        <w:tc>
          <w:tcPr>
            <w:tcW w:w="3402" w:type="dxa"/>
            <w:vAlign w:val="center"/>
          </w:tcPr>
          <w:p w14:paraId="30840DD5" w14:textId="77777777" w:rsidR="00711047" w:rsidRPr="00A57984" w:rsidRDefault="00711047" w:rsidP="00711047">
            <w:pPr>
              <w:spacing w:after="0" w:line="240" w:lineRule="auto"/>
              <w:jc w:val="center"/>
              <w:rPr>
                <w:rFonts w:ascii="Helvetica" w:eastAsia="Times New Roman" w:hAnsi="Helvetica" w:cs="Arial"/>
                <w:sz w:val="18"/>
                <w:szCs w:val="18"/>
              </w:rPr>
            </w:pPr>
            <w:r w:rsidRPr="00A57984">
              <w:rPr>
                <w:rFonts w:ascii="Helvetica" w:eastAsia="Times New Roman" w:hAnsi="Helvetica" w:cs="Arial"/>
                <w:sz w:val="18"/>
                <w:szCs w:val="18"/>
              </w:rPr>
              <w:t>Wentworth (CED145) 28.3 sq Kms</w:t>
            </w:r>
          </w:p>
        </w:tc>
        <w:tc>
          <w:tcPr>
            <w:tcW w:w="1276" w:type="dxa"/>
            <w:vAlign w:val="center"/>
          </w:tcPr>
          <w:p w14:paraId="55137946" w14:textId="77777777" w:rsidR="00711047" w:rsidRPr="00A57984" w:rsidRDefault="00711047" w:rsidP="00711047">
            <w:pPr>
              <w:spacing w:after="0" w:line="240" w:lineRule="auto"/>
              <w:jc w:val="center"/>
              <w:rPr>
                <w:rFonts w:ascii="Helvetica" w:eastAsia="Times New Roman" w:hAnsi="Helvetica" w:cs="Arial"/>
                <w:bCs/>
                <w:sz w:val="18"/>
                <w:szCs w:val="18"/>
                <w:shd w:val="clear" w:color="auto" w:fill="E6E6E6"/>
              </w:rPr>
            </w:pPr>
            <w:r w:rsidRPr="00A57984">
              <w:rPr>
                <w:rFonts w:ascii="Helvetica" w:eastAsia="Times New Roman" w:hAnsi="Helvetica" w:cs="Arial"/>
                <w:bCs/>
                <w:sz w:val="18"/>
                <w:szCs w:val="18"/>
              </w:rPr>
              <w:t>145,949</w:t>
            </w:r>
          </w:p>
        </w:tc>
        <w:tc>
          <w:tcPr>
            <w:tcW w:w="992" w:type="dxa"/>
            <w:vAlign w:val="center"/>
          </w:tcPr>
          <w:p w14:paraId="6720448D" w14:textId="77777777" w:rsidR="00711047" w:rsidRPr="00A57984" w:rsidRDefault="00711047" w:rsidP="00711047">
            <w:pPr>
              <w:spacing w:after="0" w:line="240" w:lineRule="auto"/>
              <w:jc w:val="center"/>
              <w:rPr>
                <w:rFonts w:ascii="Helvetica" w:eastAsia="Times New Roman" w:hAnsi="Helvetica" w:cs="Arial"/>
                <w:sz w:val="18"/>
                <w:szCs w:val="18"/>
              </w:rPr>
            </w:pPr>
            <w:r w:rsidRPr="00A57984">
              <w:rPr>
                <w:rFonts w:ascii="Helvetica" w:eastAsia="Times New Roman" w:hAnsi="Helvetica" w:cs="Arial"/>
                <w:sz w:val="18"/>
                <w:szCs w:val="18"/>
              </w:rPr>
              <w:t>840</w:t>
            </w:r>
          </w:p>
        </w:tc>
        <w:tc>
          <w:tcPr>
            <w:tcW w:w="993" w:type="dxa"/>
            <w:vAlign w:val="center"/>
          </w:tcPr>
          <w:p w14:paraId="5BF2B20F" w14:textId="77777777" w:rsidR="00711047" w:rsidRPr="00A57984" w:rsidRDefault="00711047" w:rsidP="00711047">
            <w:pPr>
              <w:jc w:val="center"/>
              <w:rPr>
                <w:rFonts w:ascii="Helvetica" w:eastAsia="Times New Roman" w:hAnsi="Helvetica" w:cs="Arial"/>
                <w:sz w:val="18"/>
                <w:szCs w:val="18"/>
              </w:rPr>
            </w:pPr>
            <w:r w:rsidRPr="00A57984">
              <w:rPr>
                <w:rFonts w:ascii="Helvetica" w:eastAsia="Times New Roman" w:hAnsi="Helvetica" w:cs="Arial"/>
                <w:sz w:val="18"/>
                <w:szCs w:val="18"/>
              </w:rPr>
              <w:t>712</w:t>
            </w:r>
          </w:p>
        </w:tc>
        <w:tc>
          <w:tcPr>
            <w:tcW w:w="850" w:type="dxa"/>
            <w:vAlign w:val="center"/>
          </w:tcPr>
          <w:p w14:paraId="08A5C551" w14:textId="77777777" w:rsidR="00711047" w:rsidRPr="00A57984" w:rsidRDefault="00711047" w:rsidP="00711047">
            <w:pPr>
              <w:jc w:val="center"/>
              <w:rPr>
                <w:rFonts w:ascii="Helvetica" w:eastAsia="Times New Roman" w:hAnsi="Helvetica" w:cs="Times New Roman"/>
                <w:sz w:val="18"/>
                <w:szCs w:val="18"/>
              </w:rPr>
            </w:pPr>
            <w:r w:rsidRPr="00A57984">
              <w:rPr>
                <w:rFonts w:ascii="Helvetica" w:eastAsia="Times New Roman" w:hAnsi="Helvetica" w:cs="Times New Roman"/>
                <w:sz w:val="18"/>
                <w:szCs w:val="18"/>
              </w:rPr>
              <w:t>1,552</w:t>
            </w:r>
          </w:p>
        </w:tc>
        <w:tc>
          <w:tcPr>
            <w:tcW w:w="1462" w:type="dxa"/>
            <w:vAlign w:val="center"/>
          </w:tcPr>
          <w:p w14:paraId="5A8F5C10" w14:textId="77777777" w:rsidR="00711047" w:rsidRPr="00A57984" w:rsidRDefault="00711047" w:rsidP="00711047">
            <w:pPr>
              <w:jc w:val="center"/>
              <w:rPr>
                <w:rFonts w:ascii="Helvetica" w:eastAsia="Times New Roman" w:hAnsi="Helvetica" w:cs="Times New Roman"/>
                <w:sz w:val="18"/>
                <w:szCs w:val="18"/>
              </w:rPr>
            </w:pPr>
            <w:r w:rsidRPr="00A57984">
              <w:rPr>
                <w:rFonts w:ascii="Helvetica" w:eastAsia="Times New Roman" w:hAnsi="Helvetica" w:cs="Times New Roman"/>
                <w:sz w:val="18"/>
                <w:szCs w:val="18"/>
              </w:rPr>
              <w:t>$2,472,431</w:t>
            </w:r>
          </w:p>
        </w:tc>
      </w:tr>
      <w:tr w:rsidR="00711047" w:rsidRPr="00711047" w14:paraId="70DF30A4" w14:textId="77777777" w:rsidTr="00F2323B">
        <w:tc>
          <w:tcPr>
            <w:tcW w:w="3402" w:type="dxa"/>
            <w:vAlign w:val="center"/>
          </w:tcPr>
          <w:p w14:paraId="49065185" w14:textId="77777777" w:rsidR="00711047" w:rsidRPr="00A57984" w:rsidRDefault="00711047" w:rsidP="00711047">
            <w:pPr>
              <w:spacing w:after="0" w:line="240" w:lineRule="auto"/>
              <w:jc w:val="center"/>
              <w:rPr>
                <w:rFonts w:ascii="Helvetica" w:eastAsia="Times New Roman" w:hAnsi="Helvetica" w:cs="Arial"/>
                <w:sz w:val="18"/>
                <w:szCs w:val="18"/>
              </w:rPr>
            </w:pPr>
            <w:r w:rsidRPr="00A57984">
              <w:rPr>
                <w:rFonts w:ascii="Helvetica" w:eastAsia="Times New Roman" w:hAnsi="Helvetica" w:cs="Arial"/>
                <w:sz w:val="18"/>
                <w:szCs w:val="18"/>
              </w:rPr>
              <w:t>Blaxland (CED105) 61.1 sq Kms</w:t>
            </w:r>
          </w:p>
        </w:tc>
        <w:tc>
          <w:tcPr>
            <w:tcW w:w="1276" w:type="dxa"/>
            <w:vAlign w:val="center"/>
          </w:tcPr>
          <w:p w14:paraId="12723B14" w14:textId="77777777" w:rsidR="00711047" w:rsidRPr="00A57984" w:rsidRDefault="00711047" w:rsidP="00711047">
            <w:pPr>
              <w:spacing w:after="0" w:line="240" w:lineRule="auto"/>
              <w:jc w:val="center"/>
              <w:rPr>
                <w:rFonts w:ascii="Helvetica" w:eastAsia="Times New Roman" w:hAnsi="Helvetica" w:cs="Arial"/>
                <w:bCs/>
                <w:sz w:val="18"/>
                <w:szCs w:val="18"/>
                <w:shd w:val="clear" w:color="auto" w:fill="E6E6E6"/>
              </w:rPr>
            </w:pPr>
            <w:r w:rsidRPr="00A57984">
              <w:rPr>
                <w:rFonts w:ascii="Helvetica" w:eastAsia="Times New Roman" w:hAnsi="Helvetica" w:cs="Arial"/>
                <w:bCs/>
                <w:sz w:val="18"/>
                <w:szCs w:val="18"/>
              </w:rPr>
              <w:t>174,634</w:t>
            </w:r>
          </w:p>
        </w:tc>
        <w:tc>
          <w:tcPr>
            <w:tcW w:w="992" w:type="dxa"/>
            <w:vAlign w:val="center"/>
          </w:tcPr>
          <w:p w14:paraId="435126FD" w14:textId="77777777" w:rsidR="00711047" w:rsidRPr="00A57984" w:rsidRDefault="00711047" w:rsidP="00711047">
            <w:pPr>
              <w:spacing w:after="0" w:line="240" w:lineRule="auto"/>
              <w:jc w:val="center"/>
              <w:rPr>
                <w:rFonts w:ascii="Helvetica" w:eastAsia="Times New Roman" w:hAnsi="Helvetica" w:cs="Arial"/>
                <w:sz w:val="18"/>
                <w:szCs w:val="18"/>
              </w:rPr>
            </w:pPr>
            <w:r w:rsidRPr="00A57984">
              <w:rPr>
                <w:rFonts w:ascii="Helvetica" w:eastAsia="Times New Roman" w:hAnsi="Helvetica" w:cs="Arial"/>
                <w:sz w:val="18"/>
                <w:szCs w:val="18"/>
              </w:rPr>
              <w:t>3,418</w:t>
            </w:r>
          </w:p>
        </w:tc>
        <w:tc>
          <w:tcPr>
            <w:tcW w:w="993" w:type="dxa"/>
            <w:vAlign w:val="center"/>
          </w:tcPr>
          <w:p w14:paraId="1B517EA5" w14:textId="77777777" w:rsidR="00711047" w:rsidRPr="00A57984" w:rsidRDefault="00711047" w:rsidP="00711047">
            <w:pPr>
              <w:jc w:val="center"/>
              <w:rPr>
                <w:rFonts w:ascii="Helvetica" w:eastAsia="Times New Roman" w:hAnsi="Helvetica" w:cs="Arial"/>
                <w:sz w:val="18"/>
                <w:szCs w:val="18"/>
              </w:rPr>
            </w:pPr>
            <w:r w:rsidRPr="00A57984">
              <w:rPr>
                <w:rFonts w:ascii="Helvetica" w:eastAsia="Times New Roman" w:hAnsi="Helvetica" w:cs="Arial"/>
                <w:sz w:val="18"/>
                <w:szCs w:val="18"/>
              </w:rPr>
              <w:t>2,207</w:t>
            </w:r>
          </w:p>
        </w:tc>
        <w:tc>
          <w:tcPr>
            <w:tcW w:w="850" w:type="dxa"/>
            <w:vAlign w:val="center"/>
          </w:tcPr>
          <w:p w14:paraId="20744567" w14:textId="77777777" w:rsidR="00711047" w:rsidRPr="00A57984" w:rsidRDefault="00711047" w:rsidP="00711047">
            <w:pPr>
              <w:jc w:val="center"/>
              <w:rPr>
                <w:rFonts w:ascii="Helvetica" w:eastAsia="Times New Roman" w:hAnsi="Helvetica" w:cs="Times New Roman"/>
                <w:sz w:val="18"/>
                <w:szCs w:val="18"/>
              </w:rPr>
            </w:pPr>
            <w:r w:rsidRPr="00A57984">
              <w:rPr>
                <w:rFonts w:ascii="Helvetica" w:eastAsia="Times New Roman" w:hAnsi="Helvetica" w:cs="Times New Roman"/>
                <w:sz w:val="18"/>
                <w:szCs w:val="18"/>
              </w:rPr>
              <w:t>5,625</w:t>
            </w:r>
          </w:p>
        </w:tc>
        <w:tc>
          <w:tcPr>
            <w:tcW w:w="1462" w:type="dxa"/>
            <w:vAlign w:val="center"/>
          </w:tcPr>
          <w:p w14:paraId="27974282" w14:textId="77777777" w:rsidR="00711047" w:rsidRPr="00A57984" w:rsidRDefault="00711047" w:rsidP="00711047">
            <w:pPr>
              <w:jc w:val="center"/>
              <w:rPr>
                <w:rFonts w:ascii="Helvetica" w:eastAsia="Times New Roman" w:hAnsi="Helvetica" w:cs="Times New Roman"/>
                <w:sz w:val="18"/>
                <w:szCs w:val="18"/>
              </w:rPr>
            </w:pPr>
            <w:r w:rsidRPr="00A57984">
              <w:rPr>
                <w:rFonts w:ascii="Helvetica" w:eastAsia="Times New Roman" w:hAnsi="Helvetica" w:cs="Times New Roman"/>
                <w:sz w:val="18"/>
                <w:szCs w:val="18"/>
              </w:rPr>
              <w:t>$851,266</w:t>
            </w:r>
          </w:p>
        </w:tc>
      </w:tr>
      <w:tr w:rsidR="00711047" w:rsidRPr="00711047" w14:paraId="3C4BAA05" w14:textId="77777777" w:rsidTr="00F2323B">
        <w:tc>
          <w:tcPr>
            <w:tcW w:w="3402" w:type="dxa"/>
            <w:vAlign w:val="center"/>
          </w:tcPr>
          <w:p w14:paraId="3D5A055B" w14:textId="77777777" w:rsidR="00711047" w:rsidRPr="00A57984" w:rsidRDefault="00711047" w:rsidP="00711047">
            <w:pPr>
              <w:spacing w:after="0" w:line="240" w:lineRule="auto"/>
              <w:jc w:val="center"/>
              <w:rPr>
                <w:rFonts w:ascii="Helvetica" w:eastAsia="Times New Roman" w:hAnsi="Helvetica" w:cs="Arial"/>
                <w:sz w:val="18"/>
                <w:szCs w:val="18"/>
              </w:rPr>
            </w:pPr>
            <w:r w:rsidRPr="00A57984">
              <w:rPr>
                <w:rFonts w:ascii="Helvetica" w:eastAsia="Times New Roman" w:hAnsi="Helvetica" w:cs="Arial"/>
                <w:sz w:val="18"/>
                <w:szCs w:val="18"/>
              </w:rPr>
              <w:t>Macarthur (CED125) 375.9 sq Kms</w:t>
            </w:r>
          </w:p>
        </w:tc>
        <w:tc>
          <w:tcPr>
            <w:tcW w:w="1276" w:type="dxa"/>
            <w:vAlign w:val="center"/>
          </w:tcPr>
          <w:p w14:paraId="418C3E9D" w14:textId="77777777" w:rsidR="00711047" w:rsidRPr="00A57984" w:rsidRDefault="00711047" w:rsidP="00711047">
            <w:pPr>
              <w:spacing w:after="0" w:line="240" w:lineRule="auto"/>
              <w:jc w:val="center"/>
              <w:rPr>
                <w:rFonts w:ascii="Helvetica" w:eastAsia="Times New Roman" w:hAnsi="Helvetica" w:cs="Arial"/>
                <w:bCs/>
                <w:sz w:val="18"/>
                <w:szCs w:val="18"/>
                <w:shd w:val="clear" w:color="auto" w:fill="E6E6E6"/>
              </w:rPr>
            </w:pPr>
            <w:r w:rsidRPr="00A57984">
              <w:rPr>
                <w:rFonts w:ascii="Helvetica" w:eastAsia="Times New Roman" w:hAnsi="Helvetica" w:cs="Arial"/>
                <w:bCs/>
                <w:sz w:val="18"/>
                <w:szCs w:val="18"/>
              </w:rPr>
              <w:t>162,017</w:t>
            </w:r>
          </w:p>
        </w:tc>
        <w:tc>
          <w:tcPr>
            <w:tcW w:w="992" w:type="dxa"/>
            <w:vAlign w:val="center"/>
          </w:tcPr>
          <w:p w14:paraId="3C4ADC9C" w14:textId="77777777" w:rsidR="00711047" w:rsidRPr="00A57984" w:rsidRDefault="00711047" w:rsidP="00711047">
            <w:pPr>
              <w:spacing w:after="0" w:line="240" w:lineRule="auto"/>
              <w:jc w:val="center"/>
              <w:rPr>
                <w:rFonts w:ascii="Helvetica" w:eastAsia="Times New Roman" w:hAnsi="Helvetica" w:cs="Arial"/>
                <w:sz w:val="18"/>
                <w:szCs w:val="18"/>
              </w:rPr>
            </w:pPr>
            <w:r w:rsidRPr="00A57984">
              <w:rPr>
                <w:rFonts w:ascii="Helvetica" w:eastAsia="Times New Roman" w:hAnsi="Helvetica" w:cs="Arial"/>
                <w:sz w:val="18"/>
                <w:szCs w:val="18"/>
              </w:rPr>
              <w:t>2,890</w:t>
            </w:r>
          </w:p>
        </w:tc>
        <w:tc>
          <w:tcPr>
            <w:tcW w:w="993" w:type="dxa"/>
            <w:vAlign w:val="center"/>
          </w:tcPr>
          <w:p w14:paraId="1EFE22C4" w14:textId="77777777" w:rsidR="00711047" w:rsidRPr="00A57984" w:rsidRDefault="00711047" w:rsidP="00711047">
            <w:pPr>
              <w:jc w:val="center"/>
              <w:rPr>
                <w:rFonts w:ascii="Helvetica" w:eastAsia="Times New Roman" w:hAnsi="Helvetica" w:cs="Arial"/>
                <w:sz w:val="18"/>
                <w:szCs w:val="18"/>
              </w:rPr>
            </w:pPr>
            <w:r w:rsidRPr="00A57984">
              <w:rPr>
                <w:rFonts w:ascii="Helvetica" w:eastAsia="Times New Roman" w:hAnsi="Helvetica" w:cs="Arial"/>
                <w:sz w:val="18"/>
                <w:szCs w:val="18"/>
              </w:rPr>
              <w:t>1,761</w:t>
            </w:r>
          </w:p>
        </w:tc>
        <w:tc>
          <w:tcPr>
            <w:tcW w:w="850" w:type="dxa"/>
            <w:vAlign w:val="center"/>
          </w:tcPr>
          <w:p w14:paraId="168887BB" w14:textId="77777777" w:rsidR="00711047" w:rsidRPr="00A57984" w:rsidRDefault="00711047" w:rsidP="00711047">
            <w:pPr>
              <w:jc w:val="center"/>
              <w:rPr>
                <w:rFonts w:ascii="Helvetica" w:eastAsia="Times New Roman" w:hAnsi="Helvetica" w:cs="Times New Roman"/>
                <w:sz w:val="18"/>
                <w:szCs w:val="18"/>
              </w:rPr>
            </w:pPr>
            <w:r w:rsidRPr="00A57984">
              <w:rPr>
                <w:rFonts w:ascii="Helvetica" w:eastAsia="Times New Roman" w:hAnsi="Helvetica" w:cs="Times New Roman"/>
                <w:sz w:val="18"/>
                <w:szCs w:val="18"/>
              </w:rPr>
              <w:t>4,651</w:t>
            </w:r>
          </w:p>
        </w:tc>
        <w:tc>
          <w:tcPr>
            <w:tcW w:w="1462" w:type="dxa"/>
            <w:vAlign w:val="center"/>
          </w:tcPr>
          <w:p w14:paraId="0ECBD233" w14:textId="77777777" w:rsidR="00711047" w:rsidRPr="00A57984" w:rsidRDefault="00711047" w:rsidP="00711047">
            <w:pPr>
              <w:jc w:val="center"/>
              <w:rPr>
                <w:rFonts w:ascii="Helvetica" w:eastAsia="Times New Roman" w:hAnsi="Helvetica" w:cs="Times New Roman"/>
                <w:sz w:val="18"/>
                <w:szCs w:val="18"/>
              </w:rPr>
            </w:pPr>
            <w:r w:rsidRPr="00A57984">
              <w:rPr>
                <w:rFonts w:ascii="Helvetica" w:eastAsia="Times New Roman" w:hAnsi="Helvetica" w:cs="Times New Roman"/>
                <w:sz w:val="18"/>
                <w:szCs w:val="18"/>
              </w:rPr>
              <w:t>$544,683</w:t>
            </w:r>
          </w:p>
        </w:tc>
      </w:tr>
    </w:tbl>
    <w:p w14:paraId="3DC66433" w14:textId="77777777" w:rsidR="007A38CC" w:rsidRDefault="007A38CC" w:rsidP="007A38CC">
      <w:pPr>
        <w:rPr>
          <w:rFonts w:ascii="Helvetica" w:eastAsia="Times New Roman" w:hAnsi="Helvetica" w:cs="Times New Roman"/>
          <w:bCs/>
          <w:color w:val="000000"/>
          <w:sz w:val="18"/>
          <w:szCs w:val="18"/>
        </w:rPr>
      </w:pPr>
    </w:p>
    <w:p w14:paraId="7EFEBEF5" w14:textId="77777777" w:rsidR="007A38CC" w:rsidRPr="007A38CC" w:rsidRDefault="007A38CC" w:rsidP="007A38CC">
      <w:pPr>
        <w:rPr>
          <w:rFonts w:ascii="Helvetica" w:hAnsi="Helvetica"/>
          <w:sz w:val="24"/>
          <w:szCs w:val="24"/>
        </w:rPr>
      </w:pPr>
      <w:r>
        <w:rPr>
          <w:rFonts w:ascii="Helvetica" w:eastAsia="Times New Roman" w:hAnsi="Helvetica" w:cs="Times New Roman"/>
          <w:bCs/>
          <w:color w:val="000000"/>
          <w:sz w:val="18"/>
          <w:szCs w:val="18"/>
        </w:rPr>
        <w:t>*</w:t>
      </w:r>
      <w:r w:rsidRPr="007A38CC">
        <w:rPr>
          <w:rFonts w:ascii="Helvetica" w:eastAsia="Times New Roman" w:hAnsi="Helvetica" w:cs="Times New Roman"/>
          <w:bCs/>
          <w:color w:val="000000"/>
          <w:sz w:val="18"/>
          <w:szCs w:val="18"/>
        </w:rPr>
        <w:t>We note that the ABS definition of greater Sydney doesn’t perfectly align with the electorates</w:t>
      </w:r>
      <w:r>
        <w:rPr>
          <w:rFonts w:ascii="Helvetica" w:eastAsia="Times New Roman" w:hAnsi="Helvetica" w:cs="Times New Roman"/>
          <w:bCs/>
          <w:color w:val="000000"/>
          <w:sz w:val="18"/>
          <w:szCs w:val="18"/>
        </w:rPr>
        <w:t xml:space="preserve"> identified.</w:t>
      </w:r>
    </w:p>
    <w:p w14:paraId="0DF0B352" w14:textId="77777777" w:rsidR="004A3210" w:rsidRDefault="00A57984" w:rsidP="00734A8B">
      <w:pPr>
        <w:rPr>
          <w:rFonts w:ascii="Helvetica" w:hAnsi="Helvetica"/>
          <w:sz w:val="24"/>
          <w:szCs w:val="24"/>
        </w:rPr>
      </w:pPr>
      <w:r>
        <w:rPr>
          <w:rFonts w:ascii="Helvetica" w:hAnsi="Helvetica"/>
          <w:sz w:val="24"/>
          <w:szCs w:val="24"/>
        </w:rPr>
        <w:t>Source: ABS Census Data 2016</w:t>
      </w:r>
    </w:p>
    <w:p w14:paraId="661BFD12" w14:textId="77777777" w:rsidR="00A57984" w:rsidRDefault="00A57984" w:rsidP="00734A8B">
      <w:pPr>
        <w:rPr>
          <w:rFonts w:ascii="Helvetica" w:hAnsi="Helvetica"/>
          <w:sz w:val="24"/>
          <w:szCs w:val="24"/>
        </w:rPr>
      </w:pPr>
    </w:p>
    <w:p w14:paraId="5AC882CA" w14:textId="77777777" w:rsidR="00F2323B" w:rsidRPr="00F2323B" w:rsidRDefault="00F2323B" w:rsidP="00F2323B">
      <w:pPr>
        <w:jc w:val="both"/>
        <w:rPr>
          <w:rFonts w:ascii="Helvetica" w:eastAsia="Times New Roman" w:hAnsi="Helvetica" w:cs="Arial"/>
          <w:b/>
          <w:color w:val="000000"/>
          <w:sz w:val="20"/>
          <w:szCs w:val="20"/>
        </w:rPr>
      </w:pPr>
      <w:r w:rsidRPr="00F2323B">
        <w:rPr>
          <w:rFonts w:ascii="Helvetica" w:eastAsia="Times New Roman" w:hAnsi="Helvetica" w:cs="Arial"/>
          <w:b/>
          <w:color w:val="000000"/>
          <w:sz w:val="20"/>
          <w:szCs w:val="20"/>
        </w:rPr>
        <w:t>EXAMPLE:</w:t>
      </w:r>
    </w:p>
    <w:p w14:paraId="594E64C2" w14:textId="77777777" w:rsidR="00F2323B" w:rsidRPr="00F2323B" w:rsidRDefault="00F2323B" w:rsidP="00F2323B">
      <w:pPr>
        <w:jc w:val="both"/>
        <w:rPr>
          <w:rFonts w:ascii="Helvetica" w:eastAsia="Times New Roman" w:hAnsi="Helvetica" w:cs="Arial"/>
          <w:color w:val="000000"/>
          <w:sz w:val="20"/>
          <w:szCs w:val="20"/>
        </w:rPr>
      </w:pPr>
      <w:r>
        <w:rPr>
          <w:rFonts w:ascii="Helvetica" w:eastAsia="Times New Roman" w:hAnsi="Helvetica" w:cs="Arial"/>
          <w:color w:val="000000"/>
          <w:sz w:val="20"/>
          <w:szCs w:val="20"/>
        </w:rPr>
        <w:lastRenderedPageBreak/>
        <w:t>T</w:t>
      </w:r>
      <w:r w:rsidRPr="00F2323B">
        <w:rPr>
          <w:rFonts w:ascii="Helvetica" w:eastAsia="Times New Roman" w:hAnsi="Helvetica" w:cs="Arial"/>
          <w:color w:val="000000"/>
          <w:sz w:val="20"/>
          <w:szCs w:val="20"/>
        </w:rPr>
        <w:t>he median price in Sydney just ten years ago, being $521,500</w:t>
      </w:r>
      <w:r w:rsidRPr="00F2323B">
        <w:rPr>
          <w:rFonts w:ascii="Helvetica" w:eastAsia="Times New Roman" w:hAnsi="Helvetica" w:cs="Arial"/>
          <w:color w:val="000000"/>
          <w:sz w:val="20"/>
          <w:szCs w:val="20"/>
          <w:vertAlign w:val="superscript"/>
        </w:rPr>
        <w:t>2</w:t>
      </w:r>
      <w:r w:rsidRPr="00F2323B">
        <w:rPr>
          <w:rFonts w:ascii="Helvetica" w:eastAsia="Times New Roman" w:hAnsi="Helvetica" w:cs="Arial"/>
          <w:color w:val="000000"/>
          <w:sz w:val="20"/>
          <w:szCs w:val="20"/>
        </w:rPr>
        <w:t>. Over ten years</w:t>
      </w:r>
      <w:r w:rsidRPr="00F2323B">
        <w:rPr>
          <w:rFonts w:ascii="Helvetica" w:eastAsia="Times New Roman" w:hAnsi="Helvetica" w:cs="Arial"/>
          <w:color w:val="000000"/>
          <w:sz w:val="20"/>
          <w:szCs w:val="20"/>
          <w:vertAlign w:val="superscript"/>
        </w:rPr>
        <w:t>3</w:t>
      </w:r>
      <w:r w:rsidRPr="00F2323B">
        <w:rPr>
          <w:rFonts w:ascii="Helvetica" w:eastAsia="Times New Roman" w:hAnsi="Helvetica" w:cs="Arial"/>
          <w:color w:val="000000"/>
          <w:sz w:val="20"/>
          <w:szCs w:val="20"/>
        </w:rPr>
        <w:t xml:space="preserve"> a couple then aged 25 might have had the chance to pay it off. So by the time they reach the current day (aged 35), they’ve now got the capacity to save for their retirement. Let’s say they save their home repayments of $4334 a month from this point, at retirement they will not only own their own home but also have an extra $3,172,856</w:t>
      </w:r>
      <w:r w:rsidRPr="00F2323B">
        <w:rPr>
          <w:rFonts w:ascii="Helvetica" w:eastAsia="Times New Roman" w:hAnsi="Helvetica" w:cs="Arial"/>
          <w:color w:val="000000"/>
          <w:sz w:val="20"/>
          <w:szCs w:val="20"/>
          <w:vertAlign w:val="superscript"/>
        </w:rPr>
        <w:t>4</w:t>
      </w:r>
      <w:r w:rsidRPr="00F2323B">
        <w:rPr>
          <w:rFonts w:ascii="Helvetica" w:eastAsia="Times New Roman" w:hAnsi="Helvetica" w:cs="Arial"/>
          <w:color w:val="000000"/>
          <w:sz w:val="20"/>
          <w:szCs w:val="20"/>
        </w:rPr>
        <w:t xml:space="preserve"> (returns at 4.5%) at the age of 65 thanks to these savings.</w:t>
      </w:r>
    </w:p>
    <w:p w14:paraId="2F7C5D77" w14:textId="77777777" w:rsidR="00F2323B" w:rsidRPr="00F2323B" w:rsidRDefault="00F2323B" w:rsidP="00F2323B">
      <w:pPr>
        <w:jc w:val="both"/>
        <w:rPr>
          <w:rFonts w:ascii="Helvetica" w:eastAsia="Times New Roman" w:hAnsi="Helvetica" w:cs="Arial"/>
          <w:color w:val="000000"/>
          <w:sz w:val="20"/>
          <w:szCs w:val="20"/>
        </w:rPr>
      </w:pPr>
      <w:r w:rsidRPr="00F2323B">
        <w:rPr>
          <w:rFonts w:ascii="Helvetica" w:eastAsia="Times New Roman" w:hAnsi="Helvetica" w:cs="Arial"/>
          <w:color w:val="000000"/>
          <w:sz w:val="20"/>
          <w:szCs w:val="20"/>
        </w:rPr>
        <w:t>Let’s take a look at the cost of delay as at today, as the same couple that didn’t buy a house ten years ago. In 2017 the couple now aged 35 are faced with a median house price in Sydney is $1,151,565</w:t>
      </w:r>
      <w:r w:rsidRPr="00F2323B">
        <w:rPr>
          <w:rFonts w:ascii="Helvetica" w:eastAsia="Times New Roman" w:hAnsi="Helvetica" w:cs="Arial"/>
          <w:color w:val="000000"/>
          <w:sz w:val="20"/>
          <w:szCs w:val="20"/>
          <w:vertAlign w:val="superscript"/>
        </w:rPr>
        <w:t>5</w:t>
      </w:r>
      <w:r w:rsidRPr="00F2323B">
        <w:rPr>
          <w:rFonts w:ascii="Helvetica" w:eastAsia="Times New Roman" w:hAnsi="Helvetica" w:cs="Arial"/>
          <w:color w:val="000000"/>
          <w:sz w:val="20"/>
          <w:szCs w:val="20"/>
        </w:rPr>
        <w:t>. If they have a deposit saved, they might pay this off over 20 years</w:t>
      </w:r>
      <w:r w:rsidRPr="00F2323B">
        <w:rPr>
          <w:rFonts w:ascii="Helvetica" w:eastAsia="Times New Roman" w:hAnsi="Helvetica" w:cs="Arial"/>
          <w:color w:val="000000"/>
          <w:sz w:val="20"/>
          <w:szCs w:val="20"/>
          <w:vertAlign w:val="superscript"/>
        </w:rPr>
        <w:t>6</w:t>
      </w:r>
      <w:r w:rsidRPr="00F2323B">
        <w:rPr>
          <w:rFonts w:ascii="Helvetica" w:eastAsia="Times New Roman" w:hAnsi="Helvetica" w:cs="Arial"/>
          <w:color w:val="000000"/>
          <w:sz w:val="20"/>
          <w:szCs w:val="20"/>
        </w:rPr>
        <w:t>. This means they can start saving at the age of 55 for their retirement. Let’s say they also save the home repayments of $5834 per month from this point, at retirement they will not only own their own home but also have an extra $860,273</w:t>
      </w:r>
      <w:r w:rsidRPr="00F2323B">
        <w:rPr>
          <w:rFonts w:ascii="Helvetica" w:eastAsia="Times New Roman" w:hAnsi="Helvetica" w:cs="Arial"/>
          <w:color w:val="000000"/>
          <w:sz w:val="20"/>
          <w:szCs w:val="20"/>
          <w:vertAlign w:val="superscript"/>
        </w:rPr>
        <w:t>7</w:t>
      </w:r>
      <w:r w:rsidRPr="00F2323B">
        <w:rPr>
          <w:rFonts w:ascii="Helvetica" w:eastAsia="Times New Roman" w:hAnsi="Helvetica" w:cs="Arial"/>
          <w:color w:val="000000"/>
          <w:sz w:val="20"/>
          <w:szCs w:val="20"/>
        </w:rPr>
        <w:t xml:space="preserve"> (returns at 4.5%) at the age of 65. </w:t>
      </w:r>
    </w:p>
    <w:p w14:paraId="511A62CA" w14:textId="77777777" w:rsidR="00F2323B" w:rsidRPr="00F2323B" w:rsidRDefault="00F2323B" w:rsidP="00F2323B">
      <w:pPr>
        <w:jc w:val="both"/>
        <w:rPr>
          <w:rFonts w:ascii="Helvetica" w:eastAsia="Times New Roman" w:hAnsi="Helvetica" w:cs="Arial"/>
          <w:color w:val="000000"/>
          <w:sz w:val="20"/>
          <w:szCs w:val="20"/>
        </w:rPr>
      </w:pPr>
      <w:r w:rsidRPr="00F2323B">
        <w:rPr>
          <w:rFonts w:ascii="Helvetica" w:eastAsia="Times New Roman" w:hAnsi="Helvetica" w:cs="Arial"/>
          <w:color w:val="000000"/>
          <w:sz w:val="20"/>
          <w:szCs w:val="20"/>
        </w:rPr>
        <w:t>So what is the cost of delay?</w:t>
      </w:r>
    </w:p>
    <w:p w14:paraId="7C4CC0F0" w14:textId="77777777" w:rsidR="00F2323B" w:rsidRPr="00F2323B" w:rsidRDefault="00F2323B" w:rsidP="00F2323B">
      <w:pPr>
        <w:jc w:val="both"/>
        <w:rPr>
          <w:rFonts w:ascii="Helvetica" w:eastAsia="Times New Roman" w:hAnsi="Helvetica" w:cs="Arial"/>
          <w:color w:val="000000"/>
          <w:sz w:val="20"/>
          <w:szCs w:val="20"/>
        </w:rPr>
      </w:pPr>
      <w:r w:rsidRPr="00F2323B">
        <w:rPr>
          <w:rFonts w:ascii="Helvetica" w:eastAsia="Times New Roman" w:hAnsi="Helvetica" w:cs="Arial"/>
          <w:color w:val="000000"/>
          <w:sz w:val="20"/>
          <w:szCs w:val="20"/>
        </w:rPr>
        <w:t xml:space="preserve">The couple has paid an extra $630,065 for dollars for their home. They’ve also lost $2,312,583 in savings that could have been used to fund their retirement. Of course, the true situation in this example is likely even worse, given the simple assumptions in the second example, like having saved the larger deposit. </w:t>
      </w:r>
    </w:p>
    <w:p w14:paraId="2792A40F" w14:textId="77777777" w:rsidR="00F2323B" w:rsidRPr="00F2323B" w:rsidRDefault="00F2323B" w:rsidP="00F2323B">
      <w:pPr>
        <w:jc w:val="both"/>
        <w:rPr>
          <w:rFonts w:ascii="Helvetica" w:eastAsia="Times New Roman" w:hAnsi="Helvetica" w:cs="Arial"/>
          <w:color w:val="000000"/>
          <w:sz w:val="20"/>
          <w:szCs w:val="20"/>
        </w:rPr>
      </w:pPr>
      <w:r w:rsidRPr="00F2323B">
        <w:rPr>
          <w:rFonts w:ascii="Helvetica" w:eastAsia="Times New Roman" w:hAnsi="Helvetica" w:cs="Arial"/>
          <w:color w:val="000000"/>
          <w:sz w:val="20"/>
          <w:szCs w:val="20"/>
        </w:rPr>
        <w:t>So what’s the moral?</w:t>
      </w:r>
    </w:p>
    <w:p w14:paraId="3FACAA71" w14:textId="77777777" w:rsidR="00F2323B" w:rsidRPr="00F2323B" w:rsidRDefault="00F2323B" w:rsidP="00F2323B">
      <w:pPr>
        <w:jc w:val="both"/>
        <w:rPr>
          <w:rFonts w:ascii="Helvetica" w:eastAsia="Times New Roman" w:hAnsi="Helvetica" w:cs="Arial"/>
          <w:color w:val="000000"/>
          <w:sz w:val="20"/>
          <w:szCs w:val="20"/>
        </w:rPr>
      </w:pPr>
      <w:r w:rsidRPr="00F2323B">
        <w:rPr>
          <w:rFonts w:ascii="Helvetica" w:eastAsia="Times New Roman" w:hAnsi="Helvetica" w:cs="Arial"/>
          <w:color w:val="000000"/>
          <w:sz w:val="20"/>
          <w:szCs w:val="20"/>
        </w:rPr>
        <w:t xml:space="preserve">The cost of delay in this example is $2.3 million dollars. </w:t>
      </w:r>
    </w:p>
    <w:p w14:paraId="5E138678" w14:textId="77777777" w:rsidR="00F2323B" w:rsidRPr="00F2323B" w:rsidRDefault="00F2323B" w:rsidP="00F2323B">
      <w:pPr>
        <w:jc w:val="both"/>
        <w:rPr>
          <w:rFonts w:ascii="Helvetica" w:eastAsia="Times New Roman" w:hAnsi="Helvetica" w:cs="Arial"/>
          <w:color w:val="000000"/>
          <w:sz w:val="20"/>
          <w:szCs w:val="20"/>
        </w:rPr>
      </w:pPr>
      <w:r w:rsidRPr="00F2323B">
        <w:rPr>
          <w:rFonts w:ascii="Helvetica" w:eastAsia="Times New Roman" w:hAnsi="Helvetica" w:cs="Arial"/>
          <w:color w:val="000000"/>
          <w:sz w:val="20"/>
          <w:szCs w:val="20"/>
        </w:rPr>
        <w:t>The real moral of the story is:</w:t>
      </w:r>
    </w:p>
    <w:p w14:paraId="2E1A8622" w14:textId="77777777" w:rsidR="00F2323B" w:rsidRPr="00F2323B" w:rsidRDefault="00F2323B" w:rsidP="00F2323B">
      <w:pPr>
        <w:jc w:val="both"/>
        <w:rPr>
          <w:rFonts w:ascii="Helvetica" w:eastAsia="Times New Roman" w:hAnsi="Helvetica" w:cs="Arial"/>
          <w:color w:val="000000"/>
          <w:sz w:val="20"/>
          <w:szCs w:val="20"/>
        </w:rPr>
      </w:pPr>
      <w:r w:rsidRPr="00F2323B">
        <w:rPr>
          <w:rFonts w:ascii="Helvetica" w:eastAsia="Times New Roman" w:hAnsi="Helvetica" w:cs="Arial"/>
          <w:color w:val="000000"/>
          <w:sz w:val="20"/>
          <w:szCs w:val="20"/>
        </w:rPr>
        <w:t xml:space="preserve">1. Starting early makes the world of difference to the quality of your life and gives you more life choices. </w:t>
      </w:r>
    </w:p>
    <w:p w14:paraId="4A988657" w14:textId="77777777" w:rsidR="00F2323B" w:rsidRPr="00F2323B" w:rsidRDefault="00F2323B" w:rsidP="00F2323B">
      <w:pPr>
        <w:jc w:val="both"/>
        <w:rPr>
          <w:rFonts w:ascii="Helvetica" w:eastAsia="Times New Roman" w:hAnsi="Helvetica" w:cs="Arial"/>
          <w:color w:val="000000"/>
          <w:sz w:val="20"/>
          <w:szCs w:val="20"/>
        </w:rPr>
      </w:pPr>
      <w:r w:rsidRPr="00F2323B">
        <w:rPr>
          <w:rFonts w:ascii="Helvetica" w:eastAsia="Times New Roman" w:hAnsi="Helvetica" w:cs="Arial"/>
          <w:color w:val="000000"/>
          <w:sz w:val="20"/>
          <w:szCs w:val="20"/>
        </w:rPr>
        <w:t>2. We need to do something about housing affordability – it’s not just about supply.</w:t>
      </w:r>
    </w:p>
    <w:p w14:paraId="58669617" w14:textId="77777777" w:rsidR="00F2323B" w:rsidRPr="00F2323B" w:rsidRDefault="00F2323B" w:rsidP="00F2323B">
      <w:pPr>
        <w:jc w:val="both"/>
        <w:rPr>
          <w:rFonts w:ascii="Helvetica" w:eastAsia="Times New Roman" w:hAnsi="Helvetica" w:cs="Arial"/>
          <w:color w:val="000000"/>
          <w:sz w:val="20"/>
          <w:szCs w:val="20"/>
        </w:rPr>
      </w:pPr>
      <w:r w:rsidRPr="00F2323B">
        <w:rPr>
          <w:rFonts w:ascii="Helvetica" w:eastAsia="Times New Roman" w:hAnsi="Helvetica" w:cs="Arial"/>
          <w:color w:val="000000"/>
          <w:sz w:val="20"/>
          <w:szCs w:val="20"/>
        </w:rPr>
        <w:t xml:space="preserve">3. Kids don’t always listen to their parents. But the parents need to get their kids started as soon as possible. The solution is provided by the Life Values Own It programme which helps young people buy and pay off their first home sooner with advice and coaching. </w:t>
      </w:r>
    </w:p>
    <w:p w14:paraId="7298CC11" w14:textId="77777777" w:rsidR="00F2323B" w:rsidRPr="00F2323B" w:rsidRDefault="00F2323B" w:rsidP="00F2323B">
      <w:pPr>
        <w:jc w:val="both"/>
        <w:rPr>
          <w:rFonts w:ascii="Helvetica" w:hAnsi="Helvetica"/>
          <w:sz w:val="20"/>
          <w:szCs w:val="20"/>
        </w:rPr>
      </w:pPr>
      <w:r w:rsidRPr="00F2323B">
        <w:rPr>
          <w:rFonts w:ascii="Helvetica" w:eastAsia="Times New Roman" w:hAnsi="Helvetica" w:cs="Arial"/>
          <w:color w:val="000000"/>
          <w:sz w:val="20"/>
          <w:szCs w:val="20"/>
        </w:rPr>
        <w:t>4. If you follow the smashed avocado debate, at $2 per avo, this would put 1,656,291 avocados for your retirement or 154,172 smashed avo brunches at $15 each. Both of these are more than you’ll ever be able to eat in retirement!</w:t>
      </w:r>
    </w:p>
    <w:p w14:paraId="6AD98E9A" w14:textId="77777777" w:rsidR="00734A8B" w:rsidRPr="007A38CC" w:rsidRDefault="00734A8B" w:rsidP="00734A8B">
      <w:pPr>
        <w:rPr>
          <w:rFonts w:ascii="Helvetica" w:hAnsi="Helvetica"/>
          <w:sz w:val="24"/>
          <w:szCs w:val="24"/>
          <w:u w:val="single"/>
        </w:rPr>
      </w:pPr>
      <w:r w:rsidRPr="007A38CC">
        <w:rPr>
          <w:rFonts w:ascii="Helvetica" w:hAnsi="Helvetica"/>
          <w:sz w:val="24"/>
          <w:szCs w:val="24"/>
          <w:u w:val="single"/>
        </w:rPr>
        <w:t>References</w:t>
      </w:r>
    </w:p>
    <w:p w14:paraId="37408F79" w14:textId="77777777" w:rsidR="0034111D" w:rsidRPr="00B622A1" w:rsidRDefault="007A38CC" w:rsidP="00B67896">
      <w:pPr>
        <w:rPr>
          <w:rFonts w:ascii="Helvetica" w:hAnsi="Helvetica"/>
        </w:rPr>
      </w:pPr>
      <w:r>
        <w:rPr>
          <w:rFonts w:ascii="Helvetica" w:hAnsi="Helvetica"/>
        </w:rPr>
        <w:t xml:space="preserve">1.  </w:t>
      </w:r>
      <w:hyperlink r:id="rId6" w:history="1">
        <w:r w:rsidR="00B67896" w:rsidRPr="00B622A1">
          <w:rPr>
            <w:rStyle w:val="Hyperlink"/>
            <w:rFonts w:ascii="Helvetica" w:hAnsi="Helvetica"/>
          </w:rPr>
          <w:t>https://www.canstarblue.com.au/services/banking/young-women-financial-stress/</w:t>
        </w:r>
      </w:hyperlink>
    </w:p>
    <w:p w14:paraId="42CCF397" w14:textId="77777777" w:rsidR="00734A8B" w:rsidRPr="00B622A1" w:rsidRDefault="007A38CC" w:rsidP="00734A8B">
      <w:pPr>
        <w:rPr>
          <w:rFonts w:ascii="Helvetica" w:hAnsi="Helvetica"/>
        </w:rPr>
      </w:pPr>
      <w:r>
        <w:rPr>
          <w:rFonts w:ascii="Helvetica" w:hAnsi="Helvetica"/>
        </w:rPr>
        <w:t>2</w:t>
      </w:r>
      <w:r w:rsidR="00734A8B" w:rsidRPr="00B622A1">
        <w:rPr>
          <w:rFonts w:ascii="Helvetica" w:hAnsi="Helvetica"/>
        </w:rPr>
        <w:t>. ABS Statistics – Median House Price</w:t>
      </w:r>
    </w:p>
    <w:p w14:paraId="4BA9D181" w14:textId="77777777" w:rsidR="00734A8B" w:rsidRPr="00B622A1" w:rsidRDefault="00F75948" w:rsidP="00734A8B">
      <w:pPr>
        <w:rPr>
          <w:rFonts w:ascii="Helvetica" w:hAnsi="Helvetica"/>
        </w:rPr>
      </w:pPr>
      <w:hyperlink r:id="rId7" w:history="1">
        <w:r w:rsidR="00734A8B" w:rsidRPr="00B622A1">
          <w:rPr>
            <w:rStyle w:val="Hyperlink"/>
            <w:rFonts w:ascii="Helvetica" w:hAnsi="Helvetica"/>
          </w:rPr>
          <w:t>http://www.abs.gov.au/ausstats/abs@.nsf/Products/DA26A389A22C29F1CA2573A1007B4DFE?opendocument</w:t>
        </w:r>
      </w:hyperlink>
    </w:p>
    <w:p w14:paraId="4CD7200C" w14:textId="77777777" w:rsidR="00734A8B" w:rsidRPr="00B622A1" w:rsidRDefault="007A38CC" w:rsidP="00734A8B">
      <w:pPr>
        <w:rPr>
          <w:rFonts w:ascii="Helvetica" w:hAnsi="Helvetica"/>
        </w:rPr>
      </w:pPr>
      <w:r>
        <w:rPr>
          <w:rFonts w:ascii="Helvetica" w:hAnsi="Helvetica"/>
        </w:rPr>
        <w:t>3</w:t>
      </w:r>
      <w:r w:rsidR="00734A8B" w:rsidRPr="00B622A1">
        <w:rPr>
          <w:rFonts w:ascii="Helvetica" w:hAnsi="Helvetica"/>
        </w:rPr>
        <w:t xml:space="preserve">. Repayments $4334 per month, Money Smart Calculator Home Loan Calculator, </w:t>
      </w:r>
      <w:r w:rsidR="00FC3F48">
        <w:rPr>
          <w:rFonts w:ascii="Helvetica" w:hAnsi="Helvetica"/>
        </w:rPr>
        <w:t>ten</w:t>
      </w:r>
      <w:r w:rsidR="00734A8B" w:rsidRPr="00B622A1">
        <w:rPr>
          <w:rFonts w:ascii="Helvetica" w:hAnsi="Helvetica"/>
        </w:rPr>
        <w:t xml:space="preserve"> year loan, 4.5% interest rate on loan.</w:t>
      </w:r>
    </w:p>
    <w:p w14:paraId="73F5528F" w14:textId="77777777" w:rsidR="00734A8B" w:rsidRPr="00B622A1" w:rsidRDefault="007A38CC" w:rsidP="00734A8B">
      <w:pPr>
        <w:rPr>
          <w:rFonts w:ascii="Helvetica" w:hAnsi="Helvetica"/>
        </w:rPr>
      </w:pPr>
      <w:r>
        <w:rPr>
          <w:rFonts w:ascii="Helvetica" w:hAnsi="Helvetica"/>
        </w:rPr>
        <w:t>4</w:t>
      </w:r>
      <w:r w:rsidR="00734A8B" w:rsidRPr="00B622A1">
        <w:rPr>
          <w:rFonts w:ascii="Helvetica" w:hAnsi="Helvetica"/>
        </w:rPr>
        <w:t>. Savings $4334 per month, Money Smart Compound Interest Calculator, 30 years.</w:t>
      </w:r>
    </w:p>
    <w:p w14:paraId="256D2EDD" w14:textId="77777777" w:rsidR="00734A8B" w:rsidRPr="00B622A1" w:rsidRDefault="00734A8B" w:rsidP="00734A8B">
      <w:pPr>
        <w:rPr>
          <w:rFonts w:ascii="Helvetica" w:hAnsi="Helvetica"/>
        </w:rPr>
      </w:pPr>
      <w:r w:rsidRPr="00B622A1">
        <w:rPr>
          <w:rFonts w:ascii="Helvetica" w:hAnsi="Helvetica"/>
          <w:noProof/>
          <w:lang w:eastAsia="en-AU"/>
        </w:rPr>
        <w:lastRenderedPageBreak/>
        <w:drawing>
          <wp:inline distT="0" distB="0" distL="0" distR="0" wp14:anchorId="22F88E7C" wp14:editId="347EEE42">
            <wp:extent cx="3933825" cy="2123743"/>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33825" cy="2123743"/>
                    </a:xfrm>
                    <a:prstGeom prst="rect">
                      <a:avLst/>
                    </a:prstGeom>
                    <a:noFill/>
                    <a:ln w="9525">
                      <a:noFill/>
                      <a:miter lim="800000"/>
                      <a:headEnd/>
                      <a:tailEnd/>
                    </a:ln>
                  </pic:spPr>
                </pic:pic>
              </a:graphicData>
            </a:graphic>
          </wp:inline>
        </w:drawing>
      </w:r>
    </w:p>
    <w:p w14:paraId="68AB91F3" w14:textId="77777777" w:rsidR="00734A8B" w:rsidRPr="00B622A1" w:rsidRDefault="007A38CC" w:rsidP="00734A8B">
      <w:pPr>
        <w:rPr>
          <w:rFonts w:ascii="Helvetica" w:hAnsi="Helvetica"/>
        </w:rPr>
      </w:pPr>
      <w:r>
        <w:rPr>
          <w:rFonts w:ascii="Helvetica" w:hAnsi="Helvetica"/>
        </w:rPr>
        <w:t>5</w:t>
      </w:r>
      <w:r w:rsidR="00734A8B" w:rsidRPr="00B622A1">
        <w:rPr>
          <w:rFonts w:ascii="Helvetica" w:hAnsi="Helvetica"/>
        </w:rPr>
        <w:t xml:space="preserve">. Domain – Median House Price </w:t>
      </w:r>
    </w:p>
    <w:p w14:paraId="190B03ED" w14:textId="77777777" w:rsidR="00734A8B" w:rsidRPr="00B622A1" w:rsidRDefault="00F75948" w:rsidP="00734A8B">
      <w:pPr>
        <w:rPr>
          <w:rFonts w:ascii="Helvetica" w:hAnsi="Helvetica"/>
        </w:rPr>
      </w:pPr>
      <w:hyperlink r:id="rId9" w:history="1">
        <w:r w:rsidR="00734A8B" w:rsidRPr="00B622A1">
          <w:rPr>
            <w:rStyle w:val="Hyperlink"/>
            <w:rFonts w:ascii="Helvetica" w:hAnsi="Helvetica"/>
          </w:rPr>
          <w:t>https://www.domain.com.au/news/sydney-median-house-price-hits-115-million-buying-becoming-out-of-the-question-20170419-gvmnp8/</w:t>
        </w:r>
      </w:hyperlink>
    </w:p>
    <w:p w14:paraId="56A25D1C" w14:textId="77777777" w:rsidR="00734A8B" w:rsidRPr="00B622A1" w:rsidRDefault="007A38CC" w:rsidP="00734A8B">
      <w:pPr>
        <w:rPr>
          <w:rFonts w:ascii="Helvetica" w:hAnsi="Helvetica"/>
        </w:rPr>
      </w:pPr>
      <w:r>
        <w:rPr>
          <w:rFonts w:ascii="Helvetica" w:hAnsi="Helvetica"/>
        </w:rPr>
        <w:t>6</w:t>
      </w:r>
      <w:r w:rsidR="00734A8B" w:rsidRPr="00B622A1">
        <w:rPr>
          <w:rFonts w:ascii="Helvetica" w:hAnsi="Helvetica"/>
        </w:rPr>
        <w:t>. Repayments $5834 per month, Money Smart Calculator Home Loan Calculator, 20 year loan, 4.5% interest rate on loan.</w:t>
      </w:r>
    </w:p>
    <w:p w14:paraId="2DDAD5FD" w14:textId="77777777" w:rsidR="00734A8B" w:rsidRPr="00B622A1" w:rsidRDefault="007A38CC" w:rsidP="00734A8B">
      <w:pPr>
        <w:rPr>
          <w:rFonts w:ascii="Helvetica" w:hAnsi="Helvetica"/>
        </w:rPr>
      </w:pPr>
      <w:r>
        <w:rPr>
          <w:rFonts w:ascii="Helvetica" w:hAnsi="Helvetica"/>
        </w:rPr>
        <w:t>7</w:t>
      </w:r>
      <w:r w:rsidR="00734A8B" w:rsidRPr="00B622A1">
        <w:rPr>
          <w:rFonts w:ascii="Helvetica" w:hAnsi="Helvetica"/>
        </w:rPr>
        <w:t xml:space="preserve">. Savings $5834 per month, Money Smart Compound Interest Calculator, </w:t>
      </w:r>
      <w:r w:rsidR="00FC3F48">
        <w:rPr>
          <w:rFonts w:ascii="Helvetica" w:hAnsi="Helvetica"/>
        </w:rPr>
        <w:t>ten</w:t>
      </w:r>
      <w:r w:rsidR="00734A8B" w:rsidRPr="00B622A1">
        <w:rPr>
          <w:rFonts w:ascii="Helvetica" w:hAnsi="Helvetica"/>
        </w:rPr>
        <w:t xml:space="preserve"> years.</w:t>
      </w:r>
    </w:p>
    <w:p w14:paraId="3F500415" w14:textId="77777777" w:rsidR="00734A8B" w:rsidRPr="00F2323B" w:rsidRDefault="00734A8B" w:rsidP="00F2323B">
      <w:pPr>
        <w:rPr>
          <w:rFonts w:ascii="Helvetica" w:hAnsi="Helvetica"/>
        </w:rPr>
      </w:pPr>
      <w:r w:rsidRPr="00B622A1">
        <w:rPr>
          <w:rFonts w:ascii="Helvetica" w:hAnsi="Helvetica"/>
          <w:noProof/>
          <w:lang w:eastAsia="en-AU"/>
        </w:rPr>
        <w:drawing>
          <wp:inline distT="0" distB="0" distL="0" distR="0" wp14:anchorId="04873132" wp14:editId="51770F20">
            <wp:extent cx="4000500" cy="218995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000500" cy="2189957"/>
                    </a:xfrm>
                    <a:prstGeom prst="rect">
                      <a:avLst/>
                    </a:prstGeom>
                    <a:noFill/>
                    <a:ln w="9525">
                      <a:noFill/>
                      <a:miter lim="800000"/>
                      <a:headEnd/>
                      <a:tailEnd/>
                    </a:ln>
                  </pic:spPr>
                </pic:pic>
              </a:graphicData>
            </a:graphic>
          </wp:inline>
        </w:drawing>
      </w:r>
    </w:p>
    <w:p w14:paraId="7BB963CE" w14:textId="77777777" w:rsidR="00F2323B" w:rsidRPr="00F2323B" w:rsidRDefault="00F2323B" w:rsidP="00B67896">
      <w:pPr>
        <w:rPr>
          <w:rFonts w:ascii="Helvetica" w:eastAsia="Times New Roman" w:hAnsi="Helvetica" w:cs="Times New Roman"/>
          <w:b/>
          <w:color w:val="333333"/>
          <w:sz w:val="21"/>
          <w:szCs w:val="21"/>
        </w:rPr>
      </w:pPr>
      <w:r w:rsidRPr="00F2323B">
        <w:rPr>
          <w:rFonts w:ascii="Helvetica" w:eastAsia="Times New Roman" w:hAnsi="Helvetica" w:cs="Times New Roman"/>
          <w:b/>
          <w:color w:val="333333"/>
          <w:sz w:val="21"/>
          <w:szCs w:val="21"/>
        </w:rPr>
        <w:t>About Robert:</w:t>
      </w:r>
    </w:p>
    <w:p w14:paraId="1236CF4C" w14:textId="77777777" w:rsidR="00B67896" w:rsidRPr="00B622A1" w:rsidRDefault="00B67896" w:rsidP="00B67896">
      <w:pPr>
        <w:rPr>
          <w:rFonts w:ascii="Helvetica" w:eastAsia="Times New Roman" w:hAnsi="Helvetica" w:cs="Times New Roman"/>
          <w:color w:val="000000"/>
          <w:sz w:val="18"/>
          <w:szCs w:val="18"/>
        </w:rPr>
      </w:pPr>
      <w:r w:rsidRPr="00B622A1">
        <w:rPr>
          <w:rFonts w:ascii="Helvetica" w:eastAsia="Times New Roman" w:hAnsi="Helvetica" w:cs="Times New Roman"/>
          <w:color w:val="333333"/>
          <w:sz w:val="21"/>
          <w:szCs w:val="21"/>
        </w:rPr>
        <w:t>Housing Affordability Expert, Robert Snell has a personal challenge: To help 1000 young people buy and pay off their first home in 80-120 months   He believes that if you work in a city, you should have a reasonable chance to buy a home in that city and that rising home prices are not a sign of success – being able to house your population is. He feels at some point, a home must just be a home and not an investment if Australia is to continue to house its growing population.</w:t>
      </w:r>
    </w:p>
    <w:p w14:paraId="5BBB5B04" w14:textId="77777777" w:rsidR="00B67896" w:rsidRPr="00B622A1" w:rsidRDefault="00B67896" w:rsidP="00B67896">
      <w:pPr>
        <w:rPr>
          <w:rFonts w:ascii="Helvetica" w:eastAsia="Times New Roman" w:hAnsi="Helvetica" w:cs="Times New Roman"/>
          <w:color w:val="000000"/>
          <w:sz w:val="18"/>
          <w:szCs w:val="18"/>
        </w:rPr>
      </w:pPr>
      <w:r w:rsidRPr="00B622A1">
        <w:rPr>
          <w:rFonts w:ascii="Helvetica" w:eastAsia="Times New Roman" w:hAnsi="Helvetica" w:cs="Times New Roman"/>
          <w:color w:val="333333"/>
          <w:sz w:val="21"/>
          <w:szCs w:val="21"/>
        </w:rPr>
        <w:t>Robert has been a passionate advocate for first homebuyers for many years and has seen the challenges first hand with his client base. Parents of adult children and young adults themselves increasingly worry about how they will ever be able to afford to buy a</w:t>
      </w:r>
      <w:r w:rsidR="00FC3F48">
        <w:rPr>
          <w:rFonts w:ascii="Helvetica" w:eastAsia="Times New Roman" w:hAnsi="Helvetica" w:cs="Times New Roman"/>
          <w:color w:val="333333"/>
          <w:sz w:val="21"/>
          <w:szCs w:val="21"/>
        </w:rPr>
        <w:t xml:space="preserve"> home. He also worries how his </w:t>
      </w:r>
      <w:r w:rsidRPr="00B622A1">
        <w:rPr>
          <w:rFonts w:ascii="Helvetica" w:eastAsia="Times New Roman" w:hAnsi="Helvetica" w:cs="Times New Roman"/>
          <w:color w:val="333333"/>
          <w:sz w:val="21"/>
          <w:szCs w:val="21"/>
        </w:rPr>
        <w:t>son might ever afford to buy a home in Sydney. He has written and submitted a White Paper called, THE REAL HOME TRUTH: Why Unaffordable Housing for Young Australians Hurts Us All. It explains historically how we got to this situation in Australia and how we can turn things around.</w:t>
      </w:r>
    </w:p>
    <w:p w14:paraId="3D9FA270" w14:textId="77777777" w:rsidR="00B67896" w:rsidRPr="00B622A1" w:rsidRDefault="00B67896" w:rsidP="00B67896">
      <w:pPr>
        <w:rPr>
          <w:rFonts w:ascii="Helvetica" w:eastAsia="Times New Roman" w:hAnsi="Helvetica" w:cs="Times New Roman"/>
          <w:color w:val="000000"/>
          <w:sz w:val="18"/>
          <w:szCs w:val="18"/>
        </w:rPr>
      </w:pPr>
      <w:r w:rsidRPr="00B622A1">
        <w:rPr>
          <w:rFonts w:ascii="Helvetica" w:eastAsia="Times New Roman" w:hAnsi="Helvetica" w:cs="Times New Roman"/>
          <w:color w:val="333333"/>
          <w:sz w:val="21"/>
          <w:szCs w:val="21"/>
        </w:rPr>
        <w:t>Robert Snell is available to discuss:</w:t>
      </w:r>
    </w:p>
    <w:p w14:paraId="30277170" w14:textId="77777777" w:rsidR="00B67896" w:rsidRPr="00B622A1" w:rsidRDefault="00B67896" w:rsidP="00B67896">
      <w:pPr>
        <w:rPr>
          <w:rFonts w:ascii="Helvetica" w:eastAsia="Times New Roman" w:hAnsi="Helvetica" w:cs="Times New Roman"/>
          <w:color w:val="000000"/>
          <w:sz w:val="18"/>
          <w:szCs w:val="18"/>
        </w:rPr>
      </w:pPr>
      <w:r w:rsidRPr="00B622A1">
        <w:rPr>
          <w:rFonts w:ascii="Helvetica" w:eastAsia="Times New Roman" w:hAnsi="Helvetica" w:cs="Times New Roman"/>
          <w:color w:val="333333"/>
          <w:sz w:val="21"/>
          <w:szCs w:val="21"/>
        </w:rPr>
        <w:lastRenderedPageBreak/>
        <w:t>·         Tips on Saving</w:t>
      </w:r>
    </w:p>
    <w:p w14:paraId="7437ABDA" w14:textId="77777777" w:rsidR="00B67896" w:rsidRPr="00B622A1" w:rsidRDefault="00B67896" w:rsidP="00B67896">
      <w:pPr>
        <w:rPr>
          <w:rFonts w:ascii="Helvetica" w:eastAsia="Times New Roman" w:hAnsi="Helvetica" w:cs="Times New Roman"/>
          <w:color w:val="000000"/>
          <w:sz w:val="18"/>
          <w:szCs w:val="18"/>
        </w:rPr>
      </w:pPr>
      <w:r w:rsidRPr="00B622A1">
        <w:rPr>
          <w:rFonts w:ascii="Helvetica" w:eastAsia="Times New Roman" w:hAnsi="Helvetica" w:cs="Times New Roman"/>
          <w:color w:val="333333"/>
          <w:sz w:val="21"/>
          <w:szCs w:val="21"/>
        </w:rPr>
        <w:t>·         How to get your first home </w:t>
      </w:r>
    </w:p>
    <w:p w14:paraId="16C8C60E" w14:textId="77777777" w:rsidR="00B67896" w:rsidRPr="00B622A1" w:rsidRDefault="00B67896" w:rsidP="00B67896">
      <w:pPr>
        <w:rPr>
          <w:rFonts w:ascii="Helvetica" w:eastAsia="Times New Roman" w:hAnsi="Helvetica" w:cs="Times New Roman"/>
          <w:color w:val="000000"/>
          <w:sz w:val="18"/>
          <w:szCs w:val="18"/>
        </w:rPr>
      </w:pPr>
      <w:r w:rsidRPr="00B622A1">
        <w:rPr>
          <w:rFonts w:ascii="Helvetica" w:eastAsia="Times New Roman" w:hAnsi="Helvetica" w:cs="Times New Roman"/>
          <w:color w:val="333333"/>
          <w:sz w:val="21"/>
          <w:szCs w:val="21"/>
        </w:rPr>
        <w:t>·         What the country should do to solve this problem and its historical context</w:t>
      </w:r>
    </w:p>
    <w:p w14:paraId="2F62C44E" w14:textId="77777777" w:rsidR="00B67896" w:rsidRPr="00B622A1" w:rsidRDefault="00B67896" w:rsidP="00B67896">
      <w:pPr>
        <w:rPr>
          <w:rFonts w:ascii="Helvetica" w:eastAsia="Times New Roman" w:hAnsi="Helvetica" w:cs="Times New Roman"/>
          <w:color w:val="000000"/>
          <w:sz w:val="18"/>
          <w:szCs w:val="18"/>
        </w:rPr>
      </w:pPr>
      <w:r w:rsidRPr="00B622A1">
        <w:rPr>
          <w:rFonts w:ascii="Helvetica" w:eastAsia="Times New Roman" w:hAnsi="Helvetica" w:cs="Times New Roman"/>
          <w:color w:val="333333"/>
          <w:sz w:val="21"/>
          <w:szCs w:val="21"/>
        </w:rPr>
        <w:t>·         Provide case studies</w:t>
      </w:r>
    </w:p>
    <w:p w14:paraId="7B11A72B" w14:textId="77777777" w:rsidR="00B67896" w:rsidRDefault="00B67896" w:rsidP="00B67896">
      <w:pPr>
        <w:rPr>
          <w:rFonts w:ascii="Helvetica" w:eastAsia="Times New Roman" w:hAnsi="Helvetica" w:cs="Times New Roman"/>
          <w:color w:val="333333"/>
          <w:sz w:val="21"/>
          <w:szCs w:val="21"/>
        </w:rPr>
      </w:pPr>
      <w:r w:rsidRPr="00B622A1">
        <w:rPr>
          <w:rFonts w:ascii="Helvetica" w:eastAsia="Times New Roman" w:hAnsi="Helvetica" w:cs="Times New Roman"/>
          <w:color w:val="333333"/>
          <w:sz w:val="21"/>
          <w:szCs w:val="21"/>
        </w:rPr>
        <w:t>Robert holds a Degree with Majors in Economics and Political Science and a Diploma of Financial Planning. Robert is also recognised as an SMSF Specialist AdvisorTM and a Certified Financial Planner®. Unlike other advisors, Robert has been a fee-for-service advice provider for more than 29 years. Robert Snell is an Authorised Representative and Life Values is a Corporate Authorised Representative of Financial Services Partners Pty Ltd AFSL 237 590 ABN 15 089 512 587. </w:t>
      </w:r>
    </w:p>
    <w:p w14:paraId="6209878D" w14:textId="10433722" w:rsidR="00F80953" w:rsidRDefault="00F80953" w:rsidP="00B67896">
      <w:pPr>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t xml:space="preserve">To read more about Robert, go to </w:t>
      </w:r>
      <w:hyperlink r:id="rId11" w:history="1">
        <w:r w:rsidRPr="00807AF8">
          <w:rPr>
            <w:rStyle w:val="Hyperlink"/>
            <w:rFonts w:ascii="Helvetica" w:eastAsia="Times New Roman" w:hAnsi="Helvetica" w:cs="Times New Roman"/>
            <w:sz w:val="21"/>
            <w:szCs w:val="21"/>
          </w:rPr>
          <w:t>www.lifevalues.com.au</w:t>
        </w:r>
      </w:hyperlink>
    </w:p>
    <w:p w14:paraId="22A227C8" w14:textId="77777777" w:rsidR="00F80953" w:rsidRPr="00B622A1" w:rsidRDefault="00F80953" w:rsidP="00B67896">
      <w:pPr>
        <w:rPr>
          <w:rFonts w:ascii="Helvetica" w:eastAsia="Times New Roman" w:hAnsi="Helvetica" w:cs="Times New Roman"/>
          <w:color w:val="000000"/>
          <w:sz w:val="18"/>
          <w:szCs w:val="18"/>
        </w:rPr>
      </w:pPr>
    </w:p>
    <w:p w14:paraId="6F471DB8" w14:textId="77777777" w:rsidR="00F2323B" w:rsidRDefault="007A38CC" w:rsidP="00F2323B">
      <w:pPr>
        <w:rPr>
          <w:rFonts w:ascii="Helvetica" w:eastAsia="Times New Roman" w:hAnsi="Helvetica" w:cs="Times New Roman"/>
          <w:b/>
          <w:color w:val="000000"/>
          <w:sz w:val="20"/>
          <w:szCs w:val="18"/>
        </w:rPr>
      </w:pPr>
      <w:r w:rsidRPr="007A38CC">
        <w:rPr>
          <w:rFonts w:ascii="Helvetica" w:eastAsia="Times New Roman" w:hAnsi="Helvetica" w:cs="Times New Roman"/>
          <w:b/>
          <w:color w:val="000000"/>
          <w:sz w:val="20"/>
          <w:szCs w:val="18"/>
        </w:rPr>
        <w:t>Tax Advice Warning</w:t>
      </w:r>
    </w:p>
    <w:p w14:paraId="164C1ADA" w14:textId="77777777" w:rsidR="0045582B" w:rsidRPr="00F2323B" w:rsidRDefault="0045582B" w:rsidP="00F2323B">
      <w:pPr>
        <w:rPr>
          <w:rFonts w:ascii="Helvetica" w:eastAsia="Times New Roman" w:hAnsi="Helvetica" w:cs="Times New Roman"/>
          <w:b/>
          <w:color w:val="000000"/>
          <w:sz w:val="20"/>
          <w:szCs w:val="18"/>
        </w:rPr>
      </w:pPr>
      <w:r w:rsidRPr="0045582B">
        <w:rPr>
          <w:rFonts w:ascii="Arial" w:eastAsia="Times New Roman" w:hAnsi="Arial" w:cs="Arial"/>
          <w:sz w:val="24"/>
          <w:szCs w:val="24"/>
          <w:lang w:val="en-US"/>
        </w:rPr>
        <w:t>This information (including taxation) is general in nature and does not consider your individual circumstances or needs. Do not act until you seek professional advice and consider a Product Disclosure Statement.</w:t>
      </w:r>
    </w:p>
    <w:p w14:paraId="00AECC2E" w14:textId="77777777" w:rsidR="00B67896" w:rsidRPr="007A38CC" w:rsidRDefault="00B67896" w:rsidP="00B67896">
      <w:pPr>
        <w:rPr>
          <w:rFonts w:ascii="Helvetica" w:hAnsi="Helvetica"/>
          <w:sz w:val="24"/>
        </w:rPr>
      </w:pPr>
    </w:p>
    <w:p w14:paraId="4CDBAFEA" w14:textId="77777777" w:rsidR="00C71CCC" w:rsidRPr="00B622A1" w:rsidRDefault="00C71CCC">
      <w:pPr>
        <w:rPr>
          <w:rFonts w:ascii="Helvetica" w:hAnsi="Helvetica"/>
        </w:rPr>
      </w:pPr>
    </w:p>
    <w:sectPr w:rsidR="00C71CCC" w:rsidRPr="00B622A1" w:rsidSect="00C71CC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2AA7"/>
    <w:multiLevelType w:val="hybridMultilevel"/>
    <w:tmpl w:val="D7848B72"/>
    <w:lvl w:ilvl="0" w:tplc="1D605946">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2848D5"/>
    <w:multiLevelType w:val="hybridMultilevel"/>
    <w:tmpl w:val="4B6498DA"/>
    <w:lvl w:ilvl="0" w:tplc="1D605946">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09D"/>
    <w:rsid w:val="00007BA9"/>
    <w:rsid w:val="000B5F65"/>
    <w:rsid w:val="000F5267"/>
    <w:rsid w:val="0011346C"/>
    <w:rsid w:val="00124E23"/>
    <w:rsid w:val="0034111D"/>
    <w:rsid w:val="0045582B"/>
    <w:rsid w:val="004A3210"/>
    <w:rsid w:val="004B6A2D"/>
    <w:rsid w:val="004D159E"/>
    <w:rsid w:val="00516679"/>
    <w:rsid w:val="00556F3B"/>
    <w:rsid w:val="0057782B"/>
    <w:rsid w:val="006369C3"/>
    <w:rsid w:val="006B65A4"/>
    <w:rsid w:val="00711047"/>
    <w:rsid w:val="00734A8B"/>
    <w:rsid w:val="007A38CC"/>
    <w:rsid w:val="0080709D"/>
    <w:rsid w:val="009160E5"/>
    <w:rsid w:val="009600C0"/>
    <w:rsid w:val="00A57984"/>
    <w:rsid w:val="00A75F19"/>
    <w:rsid w:val="00B622A1"/>
    <w:rsid w:val="00B67896"/>
    <w:rsid w:val="00B82B43"/>
    <w:rsid w:val="00C71CCC"/>
    <w:rsid w:val="00CB255A"/>
    <w:rsid w:val="00D9721B"/>
    <w:rsid w:val="00DF1060"/>
    <w:rsid w:val="00E12AC2"/>
    <w:rsid w:val="00E75A8C"/>
    <w:rsid w:val="00F2323B"/>
    <w:rsid w:val="00F433E8"/>
    <w:rsid w:val="00F75948"/>
    <w:rsid w:val="00F80953"/>
    <w:rsid w:val="00F83AFE"/>
    <w:rsid w:val="00FC3F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0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9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A8B"/>
    <w:rPr>
      <w:color w:val="0000FF" w:themeColor="hyperlink"/>
      <w:u w:val="single"/>
    </w:rPr>
  </w:style>
  <w:style w:type="paragraph" w:styleId="BalloonText">
    <w:name w:val="Balloon Text"/>
    <w:basedOn w:val="Normal"/>
    <w:link w:val="BalloonTextChar"/>
    <w:uiPriority w:val="99"/>
    <w:semiHidden/>
    <w:unhideWhenUsed/>
    <w:rsid w:val="00734A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A8B"/>
    <w:rPr>
      <w:rFonts w:ascii="Lucida Grande" w:eastAsiaTheme="minorHAnsi" w:hAnsi="Lucida Grande" w:cs="Lucida Grande"/>
      <w:sz w:val="18"/>
      <w:szCs w:val="18"/>
    </w:rPr>
  </w:style>
  <w:style w:type="paragraph" w:styleId="ListParagraph">
    <w:name w:val="List Paragraph"/>
    <w:basedOn w:val="Normal"/>
    <w:uiPriority w:val="34"/>
    <w:qFormat/>
    <w:rsid w:val="00B67896"/>
    <w:pPr>
      <w:ind w:left="720"/>
      <w:contextualSpacing/>
    </w:pPr>
  </w:style>
  <w:style w:type="paragraph" w:styleId="NormalWeb">
    <w:name w:val="Normal (Web)"/>
    <w:basedOn w:val="Normal"/>
    <w:uiPriority w:val="99"/>
    <w:unhideWhenUsed/>
    <w:rsid w:val="00B622A1"/>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sid w:val="00B622A1"/>
    <w:rPr>
      <w:b/>
      <w:bCs/>
    </w:rPr>
  </w:style>
  <w:style w:type="table" w:styleId="TableGrid">
    <w:name w:val="Table Grid"/>
    <w:basedOn w:val="TableNormal"/>
    <w:uiPriority w:val="59"/>
    <w:rsid w:val="004A3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721B"/>
    <w:rPr>
      <w:sz w:val="16"/>
      <w:szCs w:val="16"/>
    </w:rPr>
  </w:style>
  <w:style w:type="paragraph" w:styleId="CommentText">
    <w:name w:val="annotation text"/>
    <w:basedOn w:val="Normal"/>
    <w:link w:val="CommentTextChar"/>
    <w:uiPriority w:val="99"/>
    <w:semiHidden/>
    <w:unhideWhenUsed/>
    <w:rsid w:val="00D9721B"/>
    <w:pPr>
      <w:spacing w:line="240" w:lineRule="auto"/>
    </w:pPr>
    <w:rPr>
      <w:sz w:val="20"/>
      <w:szCs w:val="20"/>
    </w:rPr>
  </w:style>
  <w:style w:type="character" w:customStyle="1" w:styleId="CommentTextChar">
    <w:name w:val="Comment Text Char"/>
    <w:basedOn w:val="DefaultParagraphFont"/>
    <w:link w:val="CommentText"/>
    <w:uiPriority w:val="99"/>
    <w:semiHidden/>
    <w:rsid w:val="00D9721B"/>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D9721B"/>
    <w:rPr>
      <w:b/>
      <w:bCs/>
    </w:rPr>
  </w:style>
  <w:style w:type="character" w:customStyle="1" w:styleId="CommentSubjectChar">
    <w:name w:val="Comment Subject Char"/>
    <w:basedOn w:val="CommentTextChar"/>
    <w:link w:val="CommentSubject"/>
    <w:uiPriority w:val="99"/>
    <w:semiHidden/>
    <w:rsid w:val="00D9721B"/>
    <w:rPr>
      <w:rFonts w:eastAsia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9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A8B"/>
    <w:rPr>
      <w:color w:val="0000FF" w:themeColor="hyperlink"/>
      <w:u w:val="single"/>
    </w:rPr>
  </w:style>
  <w:style w:type="paragraph" w:styleId="BalloonText">
    <w:name w:val="Balloon Text"/>
    <w:basedOn w:val="Normal"/>
    <w:link w:val="BalloonTextChar"/>
    <w:uiPriority w:val="99"/>
    <w:semiHidden/>
    <w:unhideWhenUsed/>
    <w:rsid w:val="00734A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A8B"/>
    <w:rPr>
      <w:rFonts w:ascii="Lucida Grande" w:eastAsiaTheme="minorHAnsi" w:hAnsi="Lucida Grande" w:cs="Lucida Grande"/>
      <w:sz w:val="18"/>
      <w:szCs w:val="18"/>
    </w:rPr>
  </w:style>
  <w:style w:type="paragraph" w:styleId="ListParagraph">
    <w:name w:val="List Paragraph"/>
    <w:basedOn w:val="Normal"/>
    <w:uiPriority w:val="34"/>
    <w:qFormat/>
    <w:rsid w:val="00B67896"/>
    <w:pPr>
      <w:ind w:left="720"/>
      <w:contextualSpacing/>
    </w:pPr>
  </w:style>
  <w:style w:type="paragraph" w:styleId="NormalWeb">
    <w:name w:val="Normal (Web)"/>
    <w:basedOn w:val="Normal"/>
    <w:uiPriority w:val="99"/>
    <w:unhideWhenUsed/>
    <w:rsid w:val="00B622A1"/>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sid w:val="00B622A1"/>
    <w:rPr>
      <w:b/>
      <w:bCs/>
    </w:rPr>
  </w:style>
  <w:style w:type="table" w:styleId="TableGrid">
    <w:name w:val="Table Grid"/>
    <w:basedOn w:val="TableNormal"/>
    <w:uiPriority w:val="59"/>
    <w:rsid w:val="004A3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721B"/>
    <w:rPr>
      <w:sz w:val="16"/>
      <w:szCs w:val="16"/>
    </w:rPr>
  </w:style>
  <w:style w:type="paragraph" w:styleId="CommentText">
    <w:name w:val="annotation text"/>
    <w:basedOn w:val="Normal"/>
    <w:link w:val="CommentTextChar"/>
    <w:uiPriority w:val="99"/>
    <w:semiHidden/>
    <w:unhideWhenUsed/>
    <w:rsid w:val="00D9721B"/>
    <w:pPr>
      <w:spacing w:line="240" w:lineRule="auto"/>
    </w:pPr>
    <w:rPr>
      <w:sz w:val="20"/>
      <w:szCs w:val="20"/>
    </w:rPr>
  </w:style>
  <w:style w:type="character" w:customStyle="1" w:styleId="CommentTextChar">
    <w:name w:val="Comment Text Char"/>
    <w:basedOn w:val="DefaultParagraphFont"/>
    <w:link w:val="CommentText"/>
    <w:uiPriority w:val="99"/>
    <w:semiHidden/>
    <w:rsid w:val="00D9721B"/>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D9721B"/>
    <w:rPr>
      <w:b/>
      <w:bCs/>
    </w:rPr>
  </w:style>
  <w:style w:type="character" w:customStyle="1" w:styleId="CommentSubjectChar">
    <w:name w:val="Comment Subject Char"/>
    <w:basedOn w:val="CommentTextChar"/>
    <w:link w:val="CommentSubject"/>
    <w:uiPriority w:val="99"/>
    <w:semiHidden/>
    <w:rsid w:val="00D9721B"/>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7618">
      <w:bodyDiv w:val="1"/>
      <w:marLeft w:val="0"/>
      <w:marRight w:val="0"/>
      <w:marTop w:val="0"/>
      <w:marBottom w:val="0"/>
      <w:divBdr>
        <w:top w:val="none" w:sz="0" w:space="0" w:color="auto"/>
        <w:left w:val="none" w:sz="0" w:space="0" w:color="auto"/>
        <w:bottom w:val="none" w:sz="0" w:space="0" w:color="auto"/>
        <w:right w:val="none" w:sz="0" w:space="0" w:color="auto"/>
      </w:divBdr>
    </w:div>
    <w:div w:id="149099267">
      <w:bodyDiv w:val="1"/>
      <w:marLeft w:val="0"/>
      <w:marRight w:val="0"/>
      <w:marTop w:val="0"/>
      <w:marBottom w:val="0"/>
      <w:divBdr>
        <w:top w:val="none" w:sz="0" w:space="0" w:color="auto"/>
        <w:left w:val="none" w:sz="0" w:space="0" w:color="auto"/>
        <w:bottom w:val="none" w:sz="0" w:space="0" w:color="auto"/>
        <w:right w:val="none" w:sz="0" w:space="0" w:color="auto"/>
      </w:divBdr>
    </w:div>
    <w:div w:id="192887762">
      <w:bodyDiv w:val="1"/>
      <w:marLeft w:val="0"/>
      <w:marRight w:val="0"/>
      <w:marTop w:val="0"/>
      <w:marBottom w:val="0"/>
      <w:divBdr>
        <w:top w:val="none" w:sz="0" w:space="0" w:color="auto"/>
        <w:left w:val="none" w:sz="0" w:space="0" w:color="auto"/>
        <w:bottom w:val="none" w:sz="0" w:space="0" w:color="auto"/>
        <w:right w:val="none" w:sz="0" w:space="0" w:color="auto"/>
      </w:divBdr>
    </w:div>
    <w:div w:id="748500675">
      <w:bodyDiv w:val="1"/>
      <w:marLeft w:val="0"/>
      <w:marRight w:val="0"/>
      <w:marTop w:val="0"/>
      <w:marBottom w:val="0"/>
      <w:divBdr>
        <w:top w:val="none" w:sz="0" w:space="0" w:color="auto"/>
        <w:left w:val="none" w:sz="0" w:space="0" w:color="auto"/>
        <w:bottom w:val="none" w:sz="0" w:space="0" w:color="auto"/>
        <w:right w:val="none" w:sz="0" w:space="0" w:color="auto"/>
      </w:divBdr>
    </w:div>
    <w:div w:id="1036009792">
      <w:bodyDiv w:val="1"/>
      <w:marLeft w:val="0"/>
      <w:marRight w:val="0"/>
      <w:marTop w:val="0"/>
      <w:marBottom w:val="0"/>
      <w:divBdr>
        <w:top w:val="none" w:sz="0" w:space="0" w:color="auto"/>
        <w:left w:val="none" w:sz="0" w:space="0" w:color="auto"/>
        <w:bottom w:val="none" w:sz="0" w:space="0" w:color="auto"/>
        <w:right w:val="none" w:sz="0" w:space="0" w:color="auto"/>
      </w:divBdr>
    </w:div>
    <w:div w:id="1912305029">
      <w:bodyDiv w:val="1"/>
      <w:marLeft w:val="0"/>
      <w:marRight w:val="0"/>
      <w:marTop w:val="0"/>
      <w:marBottom w:val="0"/>
      <w:divBdr>
        <w:top w:val="none" w:sz="0" w:space="0" w:color="auto"/>
        <w:left w:val="none" w:sz="0" w:space="0" w:color="auto"/>
        <w:bottom w:val="none" w:sz="0" w:space="0" w:color="auto"/>
        <w:right w:val="none" w:sz="0" w:space="0" w:color="auto"/>
      </w:divBdr>
    </w:div>
    <w:div w:id="2134327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bs.gov.au/ausstats/abs@.nsf/Products/DA26A389A22C29F1CA2573A1007B4DFE?opendocu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starblue.com.au/services/banking/young-women-financial-stress/" TargetMode="External"/><Relationship Id="rId11" Type="http://schemas.openxmlformats.org/officeDocument/2006/relationships/hyperlink" Target="http://www.lifevalues.com.au"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domain.com.au/news/sydney-median-house-price-hits-115-million-buying-becoming-out-of-the-question-20170419-gvmnp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Australia and New Zealand Banking Group</Company>
  <LinksUpToDate>false</LinksUpToDate>
  <CharactersWithSpaces>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Stieve De Lance</dc:creator>
  <cp:lastModifiedBy>BennyB</cp:lastModifiedBy>
  <cp:revision>5</cp:revision>
  <dcterms:created xsi:type="dcterms:W3CDTF">2017-07-11T08:46:00Z</dcterms:created>
  <dcterms:modified xsi:type="dcterms:W3CDTF">2017-07-12T02:24:00Z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-805175527</vt:i4>
  </property>
</Properties>
</file>