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47" w:rsidRPr="00B83247" w:rsidRDefault="00B83247" w:rsidP="00B83247">
      <w:pPr>
        <w:jc w:val="center"/>
        <w:rPr>
          <w:rFonts w:asciiTheme="minorHAnsi" w:hAnsiTheme="minorHAnsi"/>
          <w:b/>
          <w:sz w:val="28"/>
          <w:szCs w:val="28"/>
        </w:rPr>
      </w:pPr>
      <w:r w:rsidRPr="00B83247">
        <w:rPr>
          <w:rFonts w:asciiTheme="minorHAnsi" w:hAnsiTheme="minorHAnsi"/>
          <w:b/>
          <w:sz w:val="28"/>
          <w:szCs w:val="28"/>
        </w:rPr>
        <w:t xml:space="preserve">UNSW face mask research challenges beliefs about infection protection </w:t>
      </w:r>
    </w:p>
    <w:p w:rsidR="00B83247" w:rsidRDefault="00B83247" w:rsidP="00B83247">
      <w:pPr>
        <w:jc w:val="both"/>
        <w:rPr>
          <w:rFonts w:asciiTheme="minorHAnsi" w:hAnsiTheme="minorHAnsi"/>
        </w:rPr>
      </w:pPr>
    </w:p>
    <w:p w:rsidR="00B83247" w:rsidRPr="0015364A" w:rsidRDefault="00B83247" w:rsidP="00B83247">
      <w:pPr>
        <w:jc w:val="both"/>
        <w:rPr>
          <w:rFonts w:asciiTheme="minorHAnsi" w:hAnsiTheme="minorHAnsi"/>
          <w:b/>
        </w:rPr>
      </w:pPr>
      <w:r w:rsidRPr="0015364A">
        <w:rPr>
          <w:rFonts w:asciiTheme="minorHAnsi" w:hAnsiTheme="minorHAnsi"/>
        </w:rPr>
        <w:t>The longstanding belief that a surgical mask provides adequate protection against infections spread by droplets has been turned upside down by new research that finds respirators do a better job.</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 xml:space="preserve">UNSW’s Professor Raina MacIntyre and her team have conducted the largest body of work internationally on masks and respirators, which was a finalist for the 2017 </w:t>
      </w:r>
      <w:hyperlink r:id="rId7" w:history="1">
        <w:r w:rsidRPr="0015364A">
          <w:rPr>
            <w:rStyle w:val="Hyperlink"/>
            <w:rFonts w:asciiTheme="minorHAnsi" w:hAnsiTheme="minorHAnsi"/>
          </w:rPr>
          <w:t>Eureka Prize in Infectious Diseases</w:t>
        </w:r>
      </w:hyperlink>
      <w:r w:rsidRPr="0015364A">
        <w:rPr>
          <w:rFonts w:asciiTheme="minorHAnsi" w:hAnsiTheme="minorHAnsi"/>
        </w:rPr>
        <w:t>.</w:t>
      </w:r>
    </w:p>
    <w:p w:rsidR="00B83247" w:rsidRPr="0015364A" w:rsidRDefault="00B83247" w:rsidP="00B83247">
      <w:pPr>
        <w:jc w:val="both"/>
        <w:rPr>
          <w:rFonts w:asciiTheme="minorHAnsi" w:hAnsiTheme="minorHAnsi"/>
        </w:rPr>
      </w:pPr>
    </w:p>
    <w:p w:rsidR="00B83247" w:rsidRDefault="00B83247" w:rsidP="00B83247">
      <w:pPr>
        <w:jc w:val="both"/>
        <w:rPr>
          <w:rFonts w:asciiTheme="minorHAnsi" w:hAnsiTheme="minorHAnsi"/>
        </w:rPr>
      </w:pPr>
      <w:r w:rsidRPr="0015364A">
        <w:rPr>
          <w:rFonts w:asciiTheme="minorHAnsi" w:hAnsiTheme="minorHAnsi"/>
        </w:rPr>
        <w:t xml:space="preserve">Hospital infection control guidelines worldwide recommend surgical masks for infections spread </w:t>
      </w:r>
      <w:r w:rsidR="006144A0">
        <w:rPr>
          <w:rFonts w:asciiTheme="minorHAnsi" w:hAnsiTheme="minorHAnsi"/>
        </w:rPr>
        <w:t xml:space="preserve">by droplets, such as influenza, which </w:t>
      </w:r>
      <w:r w:rsidR="00C219EB">
        <w:rPr>
          <w:rFonts w:asciiTheme="minorHAnsi" w:hAnsiTheme="minorHAnsi"/>
        </w:rPr>
        <w:t>currently has</w:t>
      </w:r>
      <w:r w:rsidR="006144A0">
        <w:rPr>
          <w:rFonts w:asciiTheme="minorHAnsi" w:hAnsiTheme="minorHAnsi"/>
        </w:rPr>
        <w:t xml:space="preserve"> </w:t>
      </w:r>
      <w:r w:rsidR="000F778D">
        <w:rPr>
          <w:rFonts w:asciiTheme="minorHAnsi" w:hAnsiTheme="minorHAnsi"/>
        </w:rPr>
        <w:t>Australia’s</w:t>
      </w:r>
      <w:bookmarkStart w:id="0" w:name="_GoBack"/>
      <w:bookmarkEnd w:id="0"/>
      <w:r w:rsidR="006144A0">
        <w:rPr>
          <w:rFonts w:asciiTheme="minorHAnsi" w:hAnsiTheme="minorHAnsi"/>
        </w:rPr>
        <w:t xml:space="preserve"> health system under huge </w:t>
      </w:r>
      <w:r w:rsidR="00A3183D">
        <w:rPr>
          <w:rFonts w:asciiTheme="minorHAnsi" w:hAnsiTheme="minorHAnsi"/>
        </w:rPr>
        <w:t>pressure</w:t>
      </w:r>
      <w:r w:rsidR="006144A0">
        <w:rPr>
          <w:rFonts w:asciiTheme="minorHAnsi" w:hAnsiTheme="minorHAnsi"/>
        </w:rPr>
        <w:t>.</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 xml:space="preserve">Professor MacIntyre and team tested the evidence for such guidelines. using data from two large randomised controlled trials involving 3591 subjects in Beijing, China. </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 xml:space="preserve">Worryingly, the study published in </w:t>
      </w:r>
      <w:hyperlink r:id="rId8" w:history="1">
        <w:r w:rsidRPr="0015364A">
          <w:rPr>
            <w:rStyle w:val="Hyperlink"/>
            <w:rFonts w:asciiTheme="minorHAnsi" w:hAnsiTheme="minorHAnsi"/>
            <w:lang w:val="en"/>
          </w:rPr>
          <w:t>Influenza and Other Respiratory Viruses</w:t>
        </w:r>
      </w:hyperlink>
      <w:r w:rsidRPr="0015364A">
        <w:rPr>
          <w:rFonts w:asciiTheme="minorHAnsi" w:hAnsiTheme="minorHAnsi"/>
        </w:rPr>
        <w:t xml:space="preserve"> and available online failed to show protection by surgical masks.  </w:t>
      </w:r>
    </w:p>
    <w:p w:rsidR="00B83247" w:rsidRPr="0015364A" w:rsidRDefault="00B83247" w:rsidP="00B83247">
      <w:pPr>
        <w:jc w:val="both"/>
        <w:rPr>
          <w:rFonts w:asciiTheme="minorHAnsi" w:hAnsiTheme="minorHAnsi"/>
        </w:rPr>
      </w:pPr>
    </w:p>
    <w:p w:rsidR="00B83247" w:rsidRDefault="00B83247" w:rsidP="00B83247">
      <w:pPr>
        <w:jc w:val="both"/>
        <w:rPr>
          <w:rFonts w:asciiTheme="minorHAnsi" w:hAnsiTheme="minorHAnsi"/>
        </w:rPr>
      </w:pPr>
      <w:r w:rsidRPr="0015364A">
        <w:rPr>
          <w:rFonts w:asciiTheme="minorHAnsi" w:hAnsiTheme="minorHAnsi"/>
        </w:rPr>
        <w:t>“We showed that even for infections spread by droplets, respirators protect better,” Professor MacIntyre said.</w:t>
      </w:r>
    </w:p>
    <w:p w:rsidR="006144A0" w:rsidRDefault="006144A0" w:rsidP="00B83247">
      <w:pPr>
        <w:jc w:val="both"/>
        <w:rPr>
          <w:rFonts w:asciiTheme="minorHAnsi" w:hAnsiTheme="minorHAnsi"/>
        </w:rPr>
      </w:pPr>
    </w:p>
    <w:p w:rsidR="006144A0" w:rsidRPr="0015364A" w:rsidRDefault="006144A0" w:rsidP="00B83247">
      <w:pPr>
        <w:jc w:val="both"/>
        <w:rPr>
          <w:rFonts w:asciiTheme="minorHAnsi" w:hAnsiTheme="minorHAnsi"/>
        </w:rPr>
      </w:pPr>
      <w:r w:rsidRPr="001C4298">
        <w:t>Surgical masks are loose fitting, disposable masks that cover the mouth and nose, while respirators are designed to fit closer to the face and to filter 95% of airborne particles.</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“This turns upside down the long-held beliefs on infection control. It suggests that transmission of infection cannot be neatly classified as large droplets versus airborne particles.</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“Probably infections we believe to be spread by large droplets also have some airborne transmission.”</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 xml:space="preserve">Infections spread by the respiratory route are classified by their mode of transmission. </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lastRenderedPageBreak/>
        <w:t>Airborne infections are transmitted via small, microscopic airborne infectious particles, which hover in the air for long periods of time. Droplet transmission involves large, visible particles, which do not remain suspended in the air, like those expelled during coughing or sneezing.</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Guidelines for prevention of influenza are based on the belief that influenza is mainly spread by droplets.</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However, many studies also show airborne transmission of influenza, and this study adds to the evidence.</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 xml:space="preserve">The belief that a surgical mask is good enough for infection prevention and that the more purpose-designed respirators are not necessary came to the fore globally during the 2009 pandemic, and again during the Ebola epidemic of 2014, where many guidelines recommended surgical masks. </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During serious epidemics, often drugs or vaccines are unavailable, and frontline health workers require protection from masks, respirators and other personal protective equipment (PPE).</w:t>
      </w:r>
    </w:p>
    <w:p w:rsidR="00B83247" w:rsidRPr="0015364A" w:rsidRDefault="00B83247" w:rsidP="00B83247">
      <w:pPr>
        <w:jc w:val="both"/>
        <w:rPr>
          <w:rFonts w:asciiTheme="minorHAnsi" w:hAnsiTheme="minorHAnsi"/>
        </w:rPr>
      </w:pPr>
    </w:p>
    <w:p w:rsidR="00B83247" w:rsidRDefault="00B83247" w:rsidP="00B83247">
      <w:pPr>
        <w:jc w:val="both"/>
        <w:rPr>
          <w:rFonts w:asciiTheme="minorHAnsi" w:hAnsiTheme="minorHAnsi"/>
        </w:rPr>
      </w:pPr>
      <w:r w:rsidRPr="0015364A">
        <w:rPr>
          <w:rFonts w:asciiTheme="minorHAnsi" w:hAnsiTheme="minorHAnsi"/>
        </w:rPr>
        <w:t>During the Ebola epidemic of 2014, PPE was the mainstay of protection for doctors and nurses. It is also important during influenza pandemics, as vaccine development can take six months from the onset of the pandemic.</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“Our research has challenged entrenched practices in infection control from the outset,” Professor MacIntyre said.</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rPr>
      </w:pPr>
      <w:r w:rsidRPr="0015364A">
        <w:rPr>
          <w:rFonts w:asciiTheme="minorHAnsi" w:hAnsiTheme="minorHAnsi"/>
        </w:rPr>
        <w:t>“This study confirms and reinforces that respirators should be used to ensure health workers are protected at the frontline.</w:t>
      </w:r>
    </w:p>
    <w:p w:rsidR="00B83247" w:rsidRPr="0015364A" w:rsidRDefault="00B83247" w:rsidP="00B83247">
      <w:pPr>
        <w:jc w:val="both"/>
        <w:rPr>
          <w:rFonts w:asciiTheme="minorHAnsi" w:hAnsiTheme="minorHAnsi"/>
        </w:rPr>
      </w:pPr>
      <w:r w:rsidRPr="0015364A">
        <w:rPr>
          <w:rFonts w:asciiTheme="minorHAnsi" w:hAnsiTheme="minorHAnsi"/>
        </w:rPr>
        <w:t xml:space="preserve"> </w:t>
      </w:r>
    </w:p>
    <w:p w:rsidR="00B83247" w:rsidRPr="0015364A" w:rsidRDefault="00B83247" w:rsidP="00B83247">
      <w:pPr>
        <w:jc w:val="both"/>
        <w:rPr>
          <w:rFonts w:asciiTheme="minorHAnsi" w:hAnsiTheme="minorHAnsi"/>
        </w:rPr>
      </w:pPr>
      <w:r w:rsidRPr="0015364A">
        <w:rPr>
          <w:rFonts w:asciiTheme="minorHAnsi" w:hAnsiTheme="minorHAnsi"/>
        </w:rPr>
        <w:t>“It is time that guidelines reflect the available evidence, and that safety of health workers is prioritised.”</w:t>
      </w:r>
    </w:p>
    <w:p w:rsidR="00B83247" w:rsidRPr="0015364A" w:rsidRDefault="00B83247" w:rsidP="00B83247">
      <w:pPr>
        <w:jc w:val="both"/>
        <w:rPr>
          <w:rFonts w:asciiTheme="minorHAnsi" w:hAnsiTheme="minorHAnsi"/>
        </w:rPr>
      </w:pPr>
    </w:p>
    <w:p w:rsidR="00B83247" w:rsidRPr="0015364A" w:rsidRDefault="00B83247" w:rsidP="00B83247">
      <w:pPr>
        <w:jc w:val="both"/>
        <w:rPr>
          <w:rFonts w:asciiTheme="minorHAnsi" w:hAnsiTheme="minorHAnsi"/>
          <w:b/>
        </w:rPr>
      </w:pPr>
      <w:r w:rsidRPr="0015364A">
        <w:rPr>
          <w:rFonts w:asciiTheme="minorHAnsi" w:hAnsiTheme="minorHAnsi"/>
          <w:b/>
        </w:rPr>
        <w:t>Media Contact:</w:t>
      </w:r>
    </w:p>
    <w:p w:rsidR="00B83247" w:rsidRPr="0015364A" w:rsidRDefault="00B83247" w:rsidP="00B83247">
      <w:pPr>
        <w:jc w:val="both"/>
        <w:rPr>
          <w:rFonts w:asciiTheme="minorHAnsi" w:hAnsiTheme="minorHAnsi"/>
        </w:rPr>
      </w:pPr>
      <w:r w:rsidRPr="0015364A">
        <w:rPr>
          <w:rFonts w:asciiTheme="minorHAnsi" w:hAnsiTheme="minorHAnsi"/>
        </w:rPr>
        <w:t xml:space="preserve">UNSW Senior Media Advisor Gabrielle Dunlevy +61293851933 +61423972801 </w:t>
      </w:r>
      <w:hyperlink r:id="rId9" w:history="1">
        <w:r w:rsidRPr="0015364A">
          <w:rPr>
            <w:rStyle w:val="Hyperlink"/>
            <w:rFonts w:asciiTheme="minorHAnsi" w:hAnsiTheme="minorHAnsi"/>
          </w:rPr>
          <w:t>g.dunlevy@unsw.edu.au</w:t>
        </w:r>
      </w:hyperlink>
    </w:p>
    <w:p w:rsidR="00B83247" w:rsidRPr="0015364A" w:rsidRDefault="00B83247" w:rsidP="00B83247">
      <w:pPr>
        <w:jc w:val="both"/>
        <w:rPr>
          <w:rFonts w:asciiTheme="minorHAnsi" w:hAnsiTheme="minorHAnsi"/>
        </w:rPr>
      </w:pPr>
      <w:r w:rsidRPr="0015364A">
        <w:rPr>
          <w:rFonts w:asciiTheme="minorHAnsi" w:hAnsiTheme="minorHAnsi"/>
        </w:rPr>
        <w:t xml:space="preserve">NHMRC Centre for Research Excellence in Integrated Systems for Epidemic Response (ISER) Director, Professor Raina MacIntyre +61293853811 </w:t>
      </w:r>
      <w:hyperlink r:id="rId10" w:history="1">
        <w:r w:rsidRPr="0015364A">
          <w:rPr>
            <w:rStyle w:val="Hyperlink"/>
            <w:rFonts w:asciiTheme="minorHAnsi" w:hAnsiTheme="minorHAnsi"/>
          </w:rPr>
          <w:t>r.macintyre@unsw.edu.au</w:t>
        </w:r>
      </w:hyperlink>
    </w:p>
    <w:p w:rsidR="00B83247" w:rsidRPr="0015364A" w:rsidRDefault="00B83247" w:rsidP="00B83247">
      <w:pPr>
        <w:jc w:val="both"/>
        <w:rPr>
          <w:rFonts w:asciiTheme="minorHAnsi" w:hAnsiTheme="minorHAnsi"/>
        </w:rPr>
      </w:pPr>
    </w:p>
    <w:p w:rsidR="00B83247" w:rsidRPr="000D79E7" w:rsidRDefault="00B83247" w:rsidP="00B83247">
      <w:pPr>
        <w:rPr>
          <w:lang w:val="en-GB"/>
        </w:rPr>
      </w:pPr>
      <w:r w:rsidRPr="0015364A">
        <w:rPr>
          <w:rFonts w:asciiTheme="minorHAnsi" w:hAnsiTheme="minorHAnsi"/>
        </w:rPr>
        <w:t>Read the</w:t>
      </w:r>
      <w:r w:rsidRPr="0015364A">
        <w:rPr>
          <w:rFonts w:asciiTheme="minorHAnsi" w:hAnsiTheme="minorHAnsi"/>
          <w:b/>
        </w:rPr>
        <w:t xml:space="preserve"> </w:t>
      </w:r>
      <w:r w:rsidRPr="0015364A">
        <w:rPr>
          <w:rFonts w:asciiTheme="minorHAnsi" w:hAnsiTheme="minorHAnsi"/>
        </w:rPr>
        <w:t xml:space="preserve">paper online here: </w:t>
      </w:r>
      <w:hyperlink r:id="rId11" w:history="1">
        <w:r w:rsidR="000D79E7">
          <w:rPr>
            <w:rStyle w:val="Hyperlink"/>
            <w:lang w:val="en-GB"/>
          </w:rPr>
          <w:t>http://onlinelibrary.wiley.com/doi/10.1111/irv.12474/full</w:t>
        </w:r>
      </w:hyperlink>
    </w:p>
    <w:p w:rsidR="00B83247" w:rsidRPr="0015364A" w:rsidRDefault="00B83247" w:rsidP="00B83247">
      <w:pPr>
        <w:rPr>
          <w:rFonts w:asciiTheme="minorHAnsi" w:hAnsiTheme="minorHAnsi"/>
        </w:rPr>
      </w:pPr>
    </w:p>
    <w:p w:rsidR="00B83247" w:rsidRPr="0015364A" w:rsidRDefault="00B83247" w:rsidP="00B83247">
      <w:pPr>
        <w:rPr>
          <w:rFonts w:asciiTheme="minorHAnsi" w:hAnsiTheme="minorHAnsi"/>
        </w:rPr>
      </w:pPr>
      <w:r w:rsidRPr="0015364A">
        <w:rPr>
          <w:rFonts w:asciiTheme="minorHAnsi" w:hAnsiTheme="minorHAnsi"/>
        </w:rPr>
        <w:t xml:space="preserve">Watch Team MacIntyre’s Eureka Prizes video here: </w:t>
      </w:r>
      <w:hyperlink r:id="rId12" w:history="1">
        <w:r w:rsidRPr="0015364A">
          <w:rPr>
            <w:rStyle w:val="Hyperlink"/>
            <w:rFonts w:asciiTheme="minorHAnsi" w:hAnsiTheme="minorHAnsi"/>
          </w:rPr>
          <w:t>https://www.youtube.com/watch?v=hWfHNzkV15Y</w:t>
        </w:r>
      </w:hyperlink>
    </w:p>
    <w:p w:rsidR="00232626" w:rsidRPr="00EA450A" w:rsidRDefault="00232626" w:rsidP="00E50C69">
      <w:pPr>
        <w:ind w:left="142"/>
        <w:rPr>
          <w:rStyle w:val="SubtleEmphasis"/>
          <w:i w:val="0"/>
          <w:iCs w:val="0"/>
          <w:color w:val="auto"/>
          <w:sz w:val="21"/>
          <w:szCs w:val="21"/>
        </w:rPr>
      </w:pPr>
    </w:p>
    <w:sectPr w:rsidR="00232626" w:rsidRPr="00EA450A" w:rsidSect="00E50C69">
      <w:footerReference w:type="default" r:id="rId13"/>
      <w:headerReference w:type="first" r:id="rId14"/>
      <w:footerReference w:type="first" r:id="rId15"/>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E0A" w:rsidRDefault="00F20E0A" w:rsidP="00360215">
      <w:pPr>
        <w:spacing w:after="0" w:line="240" w:lineRule="auto"/>
      </w:pPr>
      <w:r>
        <w:separator/>
      </w:r>
    </w:p>
  </w:endnote>
  <w:endnote w:type="continuationSeparator" w:id="0">
    <w:p w:rsidR="00F20E0A" w:rsidRDefault="00F20E0A"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15" w:rsidRDefault="00E97C8F" w:rsidP="00232626">
    <w:pPr>
      <w:pStyle w:val="Footeroption"/>
      <w:tabs>
        <w:tab w:val="right" w:pos="9026"/>
      </w:tabs>
    </w:pPr>
    <w:r>
      <w:rPr>
        <w:noProof/>
        <w:lang w:eastAsia="en-AU"/>
      </w:rPr>
      <w:drawing>
        <wp:anchor distT="0" distB="0" distL="114300" distR="114300" simplePos="0" relativeHeight="251679744" behindDoc="0" locked="0" layoutInCell="1" allowOverlap="1" wp14:anchorId="33874C69" wp14:editId="30F8DCAD">
          <wp:simplePos x="0" y="0"/>
          <wp:positionH relativeFrom="column">
            <wp:posOffset>5116195</wp:posOffset>
          </wp:positionH>
          <wp:positionV relativeFrom="paragraph">
            <wp:posOffset>-294640</wp:posOffset>
          </wp:positionV>
          <wp:extent cx="1554195" cy="670560"/>
          <wp:effectExtent l="0" t="0" r="0" b="0"/>
          <wp:wrapNone/>
          <wp:docPr id="6" name="Picture 6" descr="../../Corporate%20Logo/PNG_Web/01_Sydney%20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20Logo/PNG_Web/01_Sydney%20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9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4624" behindDoc="1" locked="0" layoutInCell="1" allowOverlap="1" wp14:anchorId="3B5CEA70" wp14:editId="2738C231">
              <wp:simplePos x="0" y="0"/>
              <wp:positionH relativeFrom="column">
                <wp:posOffset>-172085</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0F778D">
                            <w:rPr>
                              <w:noProof/>
                              <w:color w:val="FFFFFF" w:themeColor="background1"/>
                              <w:szCs w:val="16"/>
                              <w:lang w:eastAsia="en-AU"/>
                            </w:rPr>
                            <w:t>2</w:t>
                          </w:r>
                          <w:r w:rsidRPr="00DA326C">
                            <w:rPr>
                              <w:noProof/>
                              <w:color w:val="FFFFFF" w:themeColor="background1"/>
                              <w:szCs w:val="16"/>
                              <w:lang w:eastAsia="en-AU"/>
                            </w:rPr>
                            <w:fldChar w:fldCharType="end"/>
                          </w:r>
                        </w:p>
                        <w:p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EA70" id="Rectangle 19" o:spid="_x0000_s1026" style="position:absolute;margin-left:-13.55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" fillcolor="#5a5a5a [2109]" stroked="f" strokecolor="#5a5a5a [2109]">
              <v:textbox>
                <w:txbxContent>
                  <w:p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0F778D">
                      <w:rPr>
                        <w:noProof/>
                        <w:color w:val="FFFFFF" w:themeColor="background1"/>
                        <w:szCs w:val="16"/>
                        <w:lang w:eastAsia="en-AU"/>
                      </w:rPr>
                      <w:t>2</w:t>
                    </w:r>
                    <w:r w:rsidRPr="00DA326C">
                      <w:rPr>
                        <w:noProof/>
                        <w:color w:val="FFFFFF" w:themeColor="background1"/>
                        <w:szCs w:val="16"/>
                        <w:lang w:eastAsia="en-AU"/>
                      </w:rPr>
                      <w:fldChar w:fldCharType="end"/>
                    </w:r>
                  </w:p>
                  <w:p w:rsidR="00232626" w:rsidRDefault="00232626"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58C24CEC" wp14:editId="2FEBB2F9">
              <wp:simplePos x="0" y="0"/>
              <wp:positionH relativeFrom="column">
                <wp:posOffset>-310515</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0F778D">
                            <w:rPr>
                              <w:noProof/>
                              <w:szCs w:val="16"/>
                              <w:lang w:eastAsia="en-AU"/>
                            </w:rPr>
                            <w:t>1</w:t>
                          </w:r>
                          <w:r w:rsidRPr="004A06B7">
                            <w:rPr>
                              <w:noProof/>
                              <w:szCs w:val="16"/>
                              <w:lang w:eastAsia="en-AU"/>
                            </w:rPr>
                            <w:fldChar w:fldCharType="end"/>
                          </w:r>
                        </w:p>
                        <w:p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4CEC" id="Rectangle 17" o:spid="_x0000_s1029" style="position:absolute;margin-left:-24.4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" filled="f" stroked="f">
              <v:textbox>
                <w:txbxContent>
                  <w:p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0F778D">
                      <w:rPr>
                        <w:noProof/>
                        <w:szCs w:val="16"/>
                        <w:lang w:eastAsia="en-AU"/>
                      </w:rPr>
                      <w:t>1</w:t>
                    </w:r>
                    <w:r w:rsidRPr="004A06B7">
                      <w:rPr>
                        <w:noProof/>
                        <w:szCs w:val="16"/>
                        <w:lang w:eastAsia="en-AU"/>
                      </w:rPr>
                      <w:fldChar w:fldCharType="end"/>
                    </w:r>
                  </w:p>
                  <w:p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E0A" w:rsidRDefault="00F20E0A" w:rsidP="00360215">
      <w:pPr>
        <w:spacing w:after="0" w:line="240" w:lineRule="auto"/>
      </w:pPr>
      <w:r>
        <w:separator/>
      </w:r>
    </w:p>
  </w:footnote>
  <w:footnote w:type="continuationSeparator" w:id="0">
    <w:p w:rsidR="00F20E0A" w:rsidRDefault="00F20E0A"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0A" w:rsidRDefault="00E50C69" w:rsidP="00EA450A">
    <w:pPr>
      <w:pStyle w:val="Header"/>
    </w:pPr>
    <w:r>
      <w:rPr>
        <w:noProof/>
        <w:lang w:eastAsia="en-AU"/>
      </w:rPr>
      <w:drawing>
        <wp:anchor distT="0" distB="0" distL="114300" distR="114300" simplePos="0" relativeHeight="251677696" behindDoc="0" locked="0" layoutInCell="1" allowOverlap="1" wp14:anchorId="23B836F6" wp14:editId="6D2140D3">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FC0C71B" wp14:editId="11A31261">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653" w:rsidRPr="002560B6" w:rsidRDefault="00075653" w:rsidP="00075653">
                          <w:pPr>
                            <w:spacing w:after="0" w:line="240" w:lineRule="auto"/>
                            <w:rPr>
                              <w:rFonts w:ascii="Sommet" w:hAnsi="Sommet"/>
                              <w:sz w:val="31"/>
                              <w:szCs w:val="31"/>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0C71B" id="_x0000_t202" coordsize="21600,21600" o:spt="202" path="m,l,21600r21600,l21600,xe">
              <v:stroke joinstyle="miter"/>
              <v:path gradientshapeok="t" o:connecttype="rect"/>
            </v:shapetype>
            <v:shape id="Text Box 24" o:spid="_x0000_s1027"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rsidR="00075653" w:rsidRPr="002560B6" w:rsidRDefault="00075653" w:rsidP="00075653">
                    <w:pPr>
                      <w:spacing w:after="0" w:line="240" w:lineRule="auto"/>
                      <w:rPr>
                        <w:rFonts w:ascii="Sommet" w:hAnsi="Sommet"/>
                        <w:sz w:val="31"/>
                        <w:szCs w:val="31"/>
                        <w:lang w:val="en-US"/>
                      </w:rPr>
                    </w:pPr>
                  </w:p>
                </w:txbxContent>
              </v:textbox>
            </v:shape>
          </w:pict>
        </mc:Fallback>
      </mc:AlternateContent>
    </w: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3804D63A" wp14:editId="2C9B3162">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653" w:rsidRPr="00B32956" w:rsidRDefault="00E849F4" w:rsidP="00075653">
                          <w:pPr>
                            <w:spacing w:after="0" w:line="240" w:lineRule="auto"/>
                            <w:rPr>
                              <w:rFonts w:ascii="Sommet" w:hAnsi="Sommet"/>
                              <w:sz w:val="59"/>
                              <w:szCs w:val="59"/>
                              <w:lang w:val="en-US"/>
                            </w:rPr>
                          </w:pPr>
                          <w:r>
                            <w:rPr>
                              <w:rFonts w:ascii="Sommet" w:hAnsi="Sommet"/>
                              <w:sz w:val="59"/>
                              <w:szCs w:val="59"/>
                              <w:lang w:val="en-US"/>
                            </w:rPr>
                            <w:t xml:space="preserve">Media </w:t>
                          </w:r>
                          <w:r w:rsidR="00B83247">
                            <w:rPr>
                              <w:rFonts w:ascii="Sommet" w:hAnsi="Sommet"/>
                              <w:sz w:val="59"/>
                              <w:szCs w:val="59"/>
                              <w:lang w:val="en-US"/>
                            </w:rPr>
                            <w:t>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4D63A" id="Text Box 23" o:spid="_x0000_s1028"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rsidR="00075653" w:rsidRPr="00B32956" w:rsidRDefault="00E849F4" w:rsidP="00075653">
                    <w:pPr>
                      <w:spacing w:after="0" w:line="240" w:lineRule="auto"/>
                      <w:rPr>
                        <w:rFonts w:ascii="Sommet" w:hAnsi="Sommet"/>
                        <w:sz w:val="59"/>
                        <w:szCs w:val="59"/>
                        <w:lang w:val="en-US"/>
                      </w:rPr>
                    </w:pPr>
                    <w:r>
                      <w:rPr>
                        <w:rFonts w:ascii="Sommet" w:hAnsi="Sommet"/>
                        <w:sz w:val="59"/>
                        <w:szCs w:val="59"/>
                        <w:lang w:val="en-US"/>
                      </w:rPr>
                      <w:t xml:space="preserve">Media </w:t>
                    </w:r>
                    <w:r w:rsidR="00B83247">
                      <w:rPr>
                        <w:rFonts w:ascii="Sommet" w:hAnsi="Sommet"/>
                        <w:sz w:val="59"/>
                        <w:szCs w:val="59"/>
                        <w:lang w:val="en-US"/>
                      </w:rPr>
                      <w:t>Release</w:t>
                    </w:r>
                  </w:p>
                </w:txbxContent>
              </v:textbox>
              <w10:wrap anchory="page"/>
              <w10:anchorlock/>
            </v:shape>
          </w:pict>
        </mc:Fallback>
      </mc:AlternateContent>
    </w:r>
  </w:p>
  <w:p w:rsidR="00EA450A" w:rsidRPr="00360215" w:rsidRDefault="00EA450A" w:rsidP="00EA450A">
    <w:pPr>
      <w:pStyle w:val="Header"/>
    </w:pPr>
  </w:p>
  <w:p w:rsidR="00EA450A" w:rsidRDefault="00EA4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F4"/>
    <w:rsid w:val="000267FB"/>
    <w:rsid w:val="00075653"/>
    <w:rsid w:val="000A55F6"/>
    <w:rsid w:val="000D79E7"/>
    <w:rsid w:val="000F778D"/>
    <w:rsid w:val="00146F79"/>
    <w:rsid w:val="001809C4"/>
    <w:rsid w:val="001859C9"/>
    <w:rsid w:val="001A3CDA"/>
    <w:rsid w:val="001C2C7F"/>
    <w:rsid w:val="001C5924"/>
    <w:rsid w:val="00232626"/>
    <w:rsid w:val="0026701D"/>
    <w:rsid w:val="00295DD0"/>
    <w:rsid w:val="002C14BE"/>
    <w:rsid w:val="002D1A11"/>
    <w:rsid w:val="002F7CEC"/>
    <w:rsid w:val="003120C7"/>
    <w:rsid w:val="00343816"/>
    <w:rsid w:val="00352C8D"/>
    <w:rsid w:val="00360215"/>
    <w:rsid w:val="003B651B"/>
    <w:rsid w:val="003D35A1"/>
    <w:rsid w:val="004145AE"/>
    <w:rsid w:val="0046375B"/>
    <w:rsid w:val="004A06B7"/>
    <w:rsid w:val="00592EA6"/>
    <w:rsid w:val="005A15EE"/>
    <w:rsid w:val="005E3DAA"/>
    <w:rsid w:val="006144A0"/>
    <w:rsid w:val="00625084"/>
    <w:rsid w:val="00633EE4"/>
    <w:rsid w:val="006B600C"/>
    <w:rsid w:val="007126B0"/>
    <w:rsid w:val="00736CE9"/>
    <w:rsid w:val="00746BF5"/>
    <w:rsid w:val="007525FE"/>
    <w:rsid w:val="00762B79"/>
    <w:rsid w:val="007A5F84"/>
    <w:rsid w:val="007B77F2"/>
    <w:rsid w:val="007E4CB7"/>
    <w:rsid w:val="00881B91"/>
    <w:rsid w:val="00982B5B"/>
    <w:rsid w:val="009B2B47"/>
    <w:rsid w:val="009C42A7"/>
    <w:rsid w:val="00A3183D"/>
    <w:rsid w:val="00AC1C7E"/>
    <w:rsid w:val="00B05569"/>
    <w:rsid w:val="00B743E0"/>
    <w:rsid w:val="00B81DC4"/>
    <w:rsid w:val="00B83247"/>
    <w:rsid w:val="00C219EB"/>
    <w:rsid w:val="00CC7612"/>
    <w:rsid w:val="00CE70B5"/>
    <w:rsid w:val="00DA2B30"/>
    <w:rsid w:val="00E43D93"/>
    <w:rsid w:val="00E50C69"/>
    <w:rsid w:val="00E63E06"/>
    <w:rsid w:val="00E75451"/>
    <w:rsid w:val="00E849F4"/>
    <w:rsid w:val="00E97C8F"/>
    <w:rsid w:val="00EA450A"/>
    <w:rsid w:val="00EA6CEA"/>
    <w:rsid w:val="00ED0F47"/>
    <w:rsid w:val="00EE5301"/>
    <w:rsid w:val="00EE7455"/>
    <w:rsid w:val="00F20E0A"/>
    <w:rsid w:val="00F6284A"/>
    <w:rsid w:val="00F724CB"/>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6395B56D"/>
  <w15:docId w15:val="{9E2AD6FD-6863-4052-98FA-C3EFF757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B83247"/>
    <w:rPr>
      <w:color w:val="0000FF" w:themeColor="hyperlink"/>
      <w:u w:val="single"/>
    </w:rPr>
  </w:style>
  <w:style w:type="character" w:styleId="FollowedHyperlink">
    <w:name w:val="FollowedHyperlink"/>
    <w:basedOn w:val="DefaultParagraphFont"/>
    <w:uiPriority w:val="99"/>
    <w:semiHidden/>
    <w:unhideWhenUsed/>
    <w:rsid w:val="00B83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journal/10.1111/(ISSN)1750-26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room.unsw.edu.au/news/science-tech/unsw-eureka-prize-finalists-celebrate-wealth-research-and-leadership" TargetMode="External"/><Relationship Id="rId12" Type="http://schemas.openxmlformats.org/officeDocument/2006/relationships/hyperlink" Target="https://www.youtube.com/watch?v=hWfHNzkV15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nlinelibrary.wiley.com/doi/10.1111/irv.12474/ful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macintyre@unsw.edu.au" TargetMode="External"/><Relationship Id="rId4" Type="http://schemas.openxmlformats.org/officeDocument/2006/relationships/webSettings" Target="webSettings.xml"/><Relationship Id="rId9" Type="http://schemas.openxmlformats.org/officeDocument/2006/relationships/hyperlink" Target="mailto:g.dunlevy@unsw.edu.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B0159F-2245-4B52-99E9-D92B5A9B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Knight</dc:creator>
  <cp:lastModifiedBy>Gabrielle Dunlevy</cp:lastModifiedBy>
  <cp:revision>3</cp:revision>
  <dcterms:created xsi:type="dcterms:W3CDTF">2017-09-12T01:41:00Z</dcterms:created>
  <dcterms:modified xsi:type="dcterms:W3CDTF">2017-09-12T02:23:00Z</dcterms:modified>
</cp:coreProperties>
</file>