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693BE" w14:textId="607D0760" w:rsidR="00326C4D" w:rsidRPr="004B1766" w:rsidRDefault="00326C4D" w:rsidP="00326C4D">
      <w:pPr>
        <w:jc w:val="both"/>
        <w:rPr>
          <w:rFonts w:ascii="Arial" w:hAnsi="Arial" w:cs="Arial"/>
          <w:b/>
          <w:color w:val="01734F"/>
          <w:sz w:val="22"/>
          <w:szCs w:val="22"/>
          <w:lang w:eastAsia="en-GB"/>
        </w:rPr>
      </w:pPr>
      <w:r w:rsidRPr="004B1766">
        <w:rPr>
          <w:rFonts w:ascii="Arial" w:hAnsi="Arial" w:cs="Arial"/>
          <w:b/>
          <w:color w:val="01734F"/>
          <w:sz w:val="22"/>
          <w:szCs w:val="22"/>
          <w:lang w:eastAsia="en-GB"/>
        </w:rPr>
        <w:t>PRESS RELEASE</w:t>
      </w:r>
    </w:p>
    <w:p w14:paraId="4D73CE05" w14:textId="77777777" w:rsidR="00CE1F39" w:rsidRPr="004B1766" w:rsidRDefault="00CE1F39" w:rsidP="00780C44">
      <w:pPr>
        <w:shd w:val="clear" w:color="auto" w:fill="FFFFFF"/>
        <w:spacing w:line="240" w:lineRule="atLeast"/>
        <w:jc w:val="both"/>
        <w:textAlignment w:val="baseline"/>
        <w:rPr>
          <w:rFonts w:ascii="Arial" w:hAnsi="Arial" w:cs="Arial"/>
          <w:b/>
          <w:bCs/>
          <w:color w:val="01734F"/>
          <w:sz w:val="32"/>
          <w:szCs w:val="23"/>
          <w:bdr w:val="none" w:sz="0" w:space="0" w:color="auto" w:frame="1"/>
          <w:lang w:eastAsia="en-GB"/>
        </w:rPr>
      </w:pPr>
    </w:p>
    <w:p w14:paraId="6EB3877B" w14:textId="51D5A393" w:rsidR="00CE1F39" w:rsidRPr="004B1766" w:rsidRDefault="00CE1F39" w:rsidP="00BD61BA">
      <w:pPr>
        <w:shd w:val="clear" w:color="auto" w:fill="FFFFFF"/>
        <w:spacing w:line="240" w:lineRule="atLeast"/>
        <w:jc w:val="center"/>
        <w:textAlignment w:val="baseline"/>
        <w:rPr>
          <w:rFonts w:ascii="Arial" w:hAnsi="Arial" w:cs="Arial"/>
          <w:b/>
          <w:bCs/>
          <w:color w:val="01734F"/>
          <w:sz w:val="28"/>
          <w:szCs w:val="28"/>
          <w:bdr w:val="none" w:sz="0" w:space="0" w:color="auto" w:frame="1"/>
          <w:lang w:eastAsia="en-GB"/>
        </w:rPr>
      </w:pPr>
      <w:r w:rsidRPr="004B1766">
        <w:rPr>
          <w:rFonts w:ascii="Arial" w:hAnsi="Arial" w:cs="Arial"/>
          <w:b/>
          <w:bCs/>
          <w:color w:val="01734F"/>
          <w:sz w:val="28"/>
          <w:szCs w:val="28"/>
          <w:bdr w:val="none" w:sz="0" w:space="0" w:color="auto" w:frame="1"/>
          <w:lang w:eastAsia="en-GB"/>
        </w:rPr>
        <w:t xml:space="preserve">Althea </w:t>
      </w:r>
      <w:r w:rsidR="00EC45B2" w:rsidRPr="004B1766">
        <w:rPr>
          <w:rFonts w:ascii="Arial" w:hAnsi="Arial" w:cs="Arial"/>
          <w:b/>
          <w:bCs/>
          <w:color w:val="01734F"/>
          <w:sz w:val="28"/>
          <w:szCs w:val="28"/>
          <w:bdr w:val="none" w:sz="0" w:space="0" w:color="auto" w:frame="1"/>
          <w:lang w:eastAsia="en-GB"/>
        </w:rPr>
        <w:t xml:space="preserve">Partners with UK </w:t>
      </w:r>
      <w:r w:rsidR="001A3526" w:rsidRPr="004B1766">
        <w:rPr>
          <w:rFonts w:ascii="Arial" w:hAnsi="Arial" w:cs="Arial"/>
          <w:b/>
          <w:bCs/>
          <w:color w:val="01734F"/>
          <w:sz w:val="28"/>
          <w:szCs w:val="28"/>
          <w:bdr w:val="none" w:sz="0" w:space="0" w:color="auto" w:frame="1"/>
          <w:lang w:eastAsia="en-GB"/>
        </w:rPr>
        <w:t>Scientific Drug Committee</w:t>
      </w:r>
      <w:r w:rsidR="00EC45B2" w:rsidRPr="004B1766">
        <w:rPr>
          <w:rFonts w:ascii="Arial" w:hAnsi="Arial" w:cs="Arial"/>
          <w:b/>
          <w:bCs/>
          <w:color w:val="01734F"/>
          <w:sz w:val="28"/>
          <w:szCs w:val="28"/>
          <w:bdr w:val="none" w:sz="0" w:space="0" w:color="auto" w:frame="1"/>
          <w:lang w:eastAsia="en-GB"/>
        </w:rPr>
        <w:t xml:space="preserve"> to Further Education on Medicinal Cannabis and Improve Patient Access</w:t>
      </w:r>
      <w:r w:rsidR="0003424C" w:rsidRPr="004B1766">
        <w:rPr>
          <w:rFonts w:ascii="Arial" w:hAnsi="Arial" w:cs="Arial"/>
          <w:b/>
          <w:bCs/>
          <w:color w:val="01734F"/>
          <w:sz w:val="28"/>
          <w:szCs w:val="28"/>
          <w:bdr w:val="none" w:sz="0" w:space="0" w:color="auto" w:frame="1"/>
          <w:lang w:eastAsia="en-GB"/>
        </w:rPr>
        <w:t xml:space="preserve"> </w:t>
      </w:r>
    </w:p>
    <w:p w14:paraId="78616893" w14:textId="7CFDA702" w:rsidR="00CE1F39" w:rsidRDefault="00CE1F39" w:rsidP="00780C44">
      <w:pPr>
        <w:shd w:val="clear" w:color="auto" w:fill="FFFFFF"/>
        <w:spacing w:line="240" w:lineRule="atLeast"/>
        <w:jc w:val="both"/>
        <w:textAlignment w:val="baseline"/>
        <w:rPr>
          <w:rFonts w:ascii="Arial" w:hAnsi="Arial" w:cs="Arial"/>
          <w:b/>
          <w:bCs/>
          <w:sz w:val="14"/>
          <w:szCs w:val="23"/>
          <w:u w:val="single"/>
          <w:bdr w:val="none" w:sz="0" w:space="0" w:color="auto" w:frame="1"/>
          <w:lang w:eastAsia="en-GB"/>
        </w:rPr>
      </w:pPr>
    </w:p>
    <w:p w14:paraId="22DAC9A1" w14:textId="21667ADC" w:rsidR="00D37561" w:rsidRPr="00D37561" w:rsidRDefault="00167394" w:rsidP="00780C44">
      <w:pPr>
        <w:shd w:val="clear" w:color="auto" w:fill="FFFFFF"/>
        <w:spacing w:line="240" w:lineRule="atLeast"/>
        <w:jc w:val="both"/>
        <w:textAlignment w:val="baseline"/>
        <w:rPr>
          <w:rFonts w:ascii="Arial" w:hAnsi="Arial" w:cs="Arial"/>
          <w:b/>
          <w:bCs/>
          <w:color w:val="01734F"/>
          <w:sz w:val="22"/>
          <w:szCs w:val="22"/>
          <w:bdr w:val="none" w:sz="0" w:space="0" w:color="auto" w:frame="1"/>
          <w:lang w:eastAsia="en-GB"/>
        </w:rPr>
      </w:pPr>
      <w:r w:rsidRPr="004B1766">
        <w:rPr>
          <w:rFonts w:ascii="Arial" w:hAnsi="Arial" w:cs="Arial"/>
          <w:b/>
          <w:bCs/>
          <w:color w:val="01734F"/>
          <w:sz w:val="22"/>
          <w:szCs w:val="22"/>
          <w:bdr w:val="none" w:sz="0" w:space="0" w:color="auto" w:frame="1"/>
          <w:lang w:eastAsia="en-GB"/>
        </w:rPr>
        <w:t>Highlights</w:t>
      </w:r>
      <w:r w:rsidR="004B1766" w:rsidRPr="004B1766">
        <w:rPr>
          <w:rFonts w:ascii="Arial" w:hAnsi="Arial" w:cs="Arial"/>
          <w:b/>
          <w:bCs/>
          <w:color w:val="01734F"/>
          <w:sz w:val="22"/>
          <w:szCs w:val="22"/>
          <w:bdr w:val="none" w:sz="0" w:space="0" w:color="auto" w:frame="1"/>
          <w:lang w:eastAsia="en-GB"/>
        </w:rPr>
        <w:t>:</w:t>
      </w:r>
    </w:p>
    <w:p w14:paraId="08F739AE" w14:textId="39B4282A" w:rsidR="0019602F" w:rsidRPr="001A3526" w:rsidRDefault="009700B7" w:rsidP="00D37561">
      <w:pPr>
        <w:pStyle w:val="ListParagraph"/>
        <w:numPr>
          <w:ilvl w:val="0"/>
          <w:numId w:val="1"/>
        </w:numPr>
        <w:spacing w:before="240"/>
        <w:jc w:val="both"/>
        <w:rPr>
          <w:rFonts w:ascii="Arial" w:hAnsi="Arial" w:cs="Arial"/>
          <w:bCs/>
          <w:sz w:val="22"/>
          <w:szCs w:val="22"/>
          <w:bdr w:val="none" w:sz="0" w:space="0" w:color="auto" w:frame="1"/>
          <w:lang w:eastAsia="en-GB"/>
        </w:rPr>
      </w:pPr>
      <w:r>
        <w:rPr>
          <w:rFonts w:ascii="Arial" w:hAnsi="Arial" w:cs="Arial"/>
          <w:bCs/>
          <w:sz w:val="22"/>
          <w:szCs w:val="22"/>
          <w:bdr w:val="none" w:sz="0" w:space="0" w:color="auto" w:frame="1"/>
          <w:lang w:eastAsia="en-GB"/>
        </w:rPr>
        <w:t>Althea</w:t>
      </w:r>
      <w:r w:rsidR="001377BD">
        <w:rPr>
          <w:rFonts w:ascii="Arial" w:hAnsi="Arial" w:cs="Arial"/>
          <w:bCs/>
          <w:sz w:val="22"/>
          <w:szCs w:val="22"/>
          <w:bdr w:val="none" w:sz="0" w:space="0" w:color="auto" w:frame="1"/>
          <w:lang w:eastAsia="en-GB"/>
        </w:rPr>
        <w:t xml:space="preserve"> </w:t>
      </w:r>
      <w:r w:rsidR="00304042">
        <w:rPr>
          <w:rFonts w:ascii="Arial" w:hAnsi="Arial" w:cs="Arial"/>
          <w:bCs/>
          <w:sz w:val="22"/>
          <w:szCs w:val="22"/>
          <w:bdr w:val="none" w:sz="0" w:space="0" w:color="auto" w:frame="1"/>
          <w:lang w:eastAsia="en-GB"/>
        </w:rPr>
        <w:t xml:space="preserve">collaborates </w:t>
      </w:r>
      <w:r w:rsidR="001A3526">
        <w:rPr>
          <w:rFonts w:ascii="Arial" w:hAnsi="Arial" w:cs="Arial"/>
          <w:bCs/>
          <w:sz w:val="22"/>
          <w:szCs w:val="22"/>
          <w:bdr w:val="none" w:sz="0" w:space="0" w:color="auto" w:frame="1"/>
          <w:lang w:eastAsia="en-GB"/>
        </w:rPr>
        <w:t>with Drug</w:t>
      </w:r>
      <w:r w:rsidR="00304042">
        <w:rPr>
          <w:rFonts w:ascii="Arial" w:hAnsi="Arial" w:cs="Arial"/>
          <w:bCs/>
          <w:sz w:val="22"/>
          <w:szCs w:val="22"/>
          <w:bdr w:val="none" w:sz="0" w:space="0" w:color="auto" w:frame="1"/>
          <w:lang w:eastAsia="en-GB"/>
        </w:rPr>
        <w:t xml:space="preserve"> </w:t>
      </w:r>
      <w:r w:rsidR="001A3526">
        <w:rPr>
          <w:rFonts w:ascii="Arial" w:hAnsi="Arial" w:cs="Arial"/>
          <w:bCs/>
          <w:sz w:val="22"/>
          <w:szCs w:val="22"/>
          <w:bdr w:val="none" w:sz="0" w:space="0" w:color="auto" w:frame="1"/>
          <w:lang w:eastAsia="en-GB"/>
        </w:rPr>
        <w:t>Science</w:t>
      </w:r>
      <w:r>
        <w:rPr>
          <w:rFonts w:ascii="Arial" w:hAnsi="Arial" w:cs="Arial"/>
          <w:bCs/>
          <w:sz w:val="22"/>
          <w:szCs w:val="22"/>
          <w:bdr w:val="none" w:sz="0" w:space="0" w:color="auto" w:frame="1"/>
          <w:lang w:eastAsia="en-GB"/>
        </w:rPr>
        <w:t>,</w:t>
      </w:r>
      <w:r w:rsidR="001A3526" w:rsidRPr="001A3526">
        <w:rPr>
          <w:rFonts w:ascii="Arial" w:hAnsi="Arial" w:cs="Arial"/>
          <w:sz w:val="22"/>
          <w:szCs w:val="22"/>
          <w:lang w:eastAsia="en-GB"/>
        </w:rPr>
        <w:t xml:space="preserve"> </w:t>
      </w:r>
      <w:r w:rsidR="001A3526">
        <w:rPr>
          <w:rFonts w:ascii="Arial" w:hAnsi="Arial" w:cs="Arial"/>
          <w:sz w:val="22"/>
          <w:szCs w:val="22"/>
          <w:lang w:eastAsia="en-GB"/>
        </w:rPr>
        <w:t>the UK’s only completely independent scientific committee on drugs</w:t>
      </w:r>
      <w:r>
        <w:rPr>
          <w:rFonts w:ascii="Arial" w:hAnsi="Arial" w:cs="Arial"/>
          <w:sz w:val="22"/>
          <w:szCs w:val="22"/>
          <w:lang w:eastAsia="en-GB"/>
        </w:rPr>
        <w:t>,</w:t>
      </w:r>
      <w:r w:rsidR="001A3526">
        <w:rPr>
          <w:rFonts w:ascii="Arial" w:hAnsi="Arial" w:cs="Arial"/>
          <w:sz w:val="22"/>
          <w:szCs w:val="22"/>
          <w:lang w:eastAsia="en-GB"/>
        </w:rPr>
        <w:t xml:space="preserve"> to further education on medicinal cannabis and improve patient access in the UK</w:t>
      </w:r>
      <w:r w:rsidR="00FF0283">
        <w:rPr>
          <w:rFonts w:ascii="Arial" w:hAnsi="Arial" w:cs="Arial"/>
          <w:sz w:val="22"/>
          <w:szCs w:val="22"/>
          <w:lang w:eastAsia="en-GB"/>
        </w:rPr>
        <w:t xml:space="preserve"> </w:t>
      </w:r>
    </w:p>
    <w:p w14:paraId="625DA7F4" w14:textId="50BED65A" w:rsidR="001A3526" w:rsidRPr="009B0662" w:rsidRDefault="00304042" w:rsidP="00EC45B2">
      <w:pPr>
        <w:pStyle w:val="ListParagraph"/>
        <w:numPr>
          <w:ilvl w:val="0"/>
          <w:numId w:val="1"/>
        </w:numPr>
        <w:jc w:val="both"/>
        <w:rPr>
          <w:rFonts w:ascii="Arial" w:hAnsi="Arial" w:cs="Arial"/>
          <w:bCs/>
          <w:sz w:val="22"/>
          <w:szCs w:val="22"/>
          <w:bdr w:val="none" w:sz="0" w:space="0" w:color="auto" w:frame="1"/>
          <w:lang w:eastAsia="en-GB"/>
        </w:rPr>
      </w:pPr>
      <w:r>
        <w:rPr>
          <w:rFonts w:ascii="Arial" w:hAnsi="Arial" w:cs="Arial"/>
          <w:bCs/>
          <w:sz w:val="22"/>
          <w:szCs w:val="22"/>
          <w:bdr w:val="none" w:sz="0" w:space="0" w:color="auto" w:frame="1"/>
          <w:lang w:eastAsia="en-GB"/>
        </w:rPr>
        <w:t>Drug Science</w:t>
      </w:r>
      <w:r w:rsidR="009B0662">
        <w:rPr>
          <w:rFonts w:ascii="Arial" w:hAnsi="Arial" w:cs="Arial"/>
          <w:bCs/>
          <w:sz w:val="22"/>
          <w:szCs w:val="22"/>
          <w:bdr w:val="none" w:sz="0" w:space="0" w:color="auto" w:frame="1"/>
          <w:lang w:eastAsia="en-GB"/>
        </w:rPr>
        <w:t xml:space="preserve"> will use Althea’s </w:t>
      </w:r>
      <w:r w:rsidR="00FC156D">
        <w:rPr>
          <w:rFonts w:ascii="Arial" w:hAnsi="Arial" w:cs="Arial"/>
          <w:bCs/>
          <w:sz w:val="22"/>
          <w:szCs w:val="22"/>
          <w:bdr w:val="none" w:sz="0" w:space="0" w:color="auto" w:frame="1"/>
          <w:lang w:eastAsia="en-GB"/>
        </w:rPr>
        <w:t>r</w:t>
      </w:r>
      <w:r w:rsidR="00FC156D">
        <w:rPr>
          <w:rFonts w:ascii="Arial" w:hAnsi="Arial" w:cs="Arial"/>
          <w:sz w:val="22"/>
          <w:szCs w:val="22"/>
          <w:lang w:eastAsia="en-GB"/>
        </w:rPr>
        <w:t>ecently launched</w:t>
      </w:r>
      <w:r w:rsidR="009B0662">
        <w:rPr>
          <w:rFonts w:ascii="Arial" w:hAnsi="Arial" w:cs="Arial"/>
          <w:sz w:val="22"/>
          <w:szCs w:val="22"/>
          <w:lang w:eastAsia="en-GB"/>
        </w:rPr>
        <w:t xml:space="preserve"> learning </w:t>
      </w:r>
      <w:r w:rsidR="009B0662" w:rsidRPr="00F9541F">
        <w:rPr>
          <w:rFonts w:ascii="Arial" w:hAnsi="Arial" w:cs="Arial"/>
          <w:sz w:val="22"/>
          <w:szCs w:val="22"/>
          <w:lang w:eastAsia="en-GB"/>
        </w:rPr>
        <w:t xml:space="preserve">portal </w:t>
      </w:r>
      <w:r w:rsidR="009B0662" w:rsidRPr="00537150">
        <w:rPr>
          <w:rFonts w:ascii="Arial" w:hAnsi="Arial" w:cs="Arial"/>
          <w:i/>
          <w:sz w:val="22"/>
          <w:szCs w:val="22"/>
          <w:lang w:eastAsia="en-GB"/>
        </w:rPr>
        <w:t>MEDIC</w:t>
      </w:r>
      <w:r w:rsidR="009B0662">
        <w:rPr>
          <w:rFonts w:ascii="Arial" w:hAnsi="Arial" w:cs="Arial"/>
          <w:sz w:val="22"/>
          <w:szCs w:val="22"/>
          <w:lang w:eastAsia="en-GB"/>
        </w:rPr>
        <w:t xml:space="preserve"> to educate healthcare professionals about medicinal cannabis </w:t>
      </w:r>
    </w:p>
    <w:p w14:paraId="7A5AD50D" w14:textId="50B3333F" w:rsidR="009B0662" w:rsidRPr="009B0662" w:rsidRDefault="00304042" w:rsidP="00EC45B2">
      <w:pPr>
        <w:pStyle w:val="ListParagraph"/>
        <w:numPr>
          <w:ilvl w:val="0"/>
          <w:numId w:val="1"/>
        </w:numPr>
        <w:jc w:val="both"/>
        <w:rPr>
          <w:rFonts w:ascii="Arial" w:hAnsi="Arial" w:cs="Arial"/>
          <w:bCs/>
          <w:sz w:val="22"/>
          <w:szCs w:val="22"/>
          <w:bdr w:val="none" w:sz="0" w:space="0" w:color="auto" w:frame="1"/>
          <w:lang w:eastAsia="en-GB"/>
        </w:rPr>
      </w:pPr>
      <w:r>
        <w:rPr>
          <w:rFonts w:ascii="Arial" w:hAnsi="Arial" w:cs="Arial"/>
          <w:bCs/>
          <w:sz w:val="22"/>
          <w:szCs w:val="22"/>
          <w:bdr w:val="none" w:sz="0" w:space="0" w:color="auto" w:frame="1"/>
          <w:lang w:eastAsia="en-GB"/>
        </w:rPr>
        <w:t>Drug Science</w:t>
      </w:r>
      <w:r w:rsidR="009B0662">
        <w:rPr>
          <w:rFonts w:ascii="Arial" w:hAnsi="Arial" w:cs="Arial"/>
          <w:bCs/>
          <w:sz w:val="22"/>
          <w:szCs w:val="22"/>
          <w:bdr w:val="none" w:sz="0" w:space="0" w:color="auto" w:frame="1"/>
          <w:lang w:eastAsia="en-GB"/>
        </w:rPr>
        <w:t xml:space="preserve"> aims to have </w:t>
      </w:r>
      <w:r w:rsidR="009B0662" w:rsidRPr="00537150">
        <w:rPr>
          <w:rFonts w:ascii="Arial" w:hAnsi="Arial" w:cs="Arial"/>
          <w:bCs/>
          <w:i/>
          <w:sz w:val="22"/>
          <w:szCs w:val="22"/>
          <w:bdr w:val="none" w:sz="0" w:space="0" w:color="auto" w:frame="1"/>
          <w:lang w:eastAsia="en-GB"/>
        </w:rPr>
        <w:t>MEDIC</w:t>
      </w:r>
      <w:r w:rsidR="009B0662">
        <w:rPr>
          <w:rFonts w:ascii="Arial" w:hAnsi="Arial" w:cs="Arial"/>
          <w:bCs/>
          <w:sz w:val="22"/>
          <w:szCs w:val="22"/>
          <w:bdr w:val="none" w:sz="0" w:space="0" w:color="auto" w:frame="1"/>
          <w:lang w:eastAsia="en-GB"/>
        </w:rPr>
        <w:t xml:space="preserve"> accredited by UK organisations</w:t>
      </w:r>
      <w:r w:rsidR="009700B7">
        <w:rPr>
          <w:rFonts w:ascii="Arial" w:hAnsi="Arial" w:cs="Arial"/>
          <w:bCs/>
          <w:sz w:val="22"/>
          <w:szCs w:val="22"/>
          <w:bdr w:val="none" w:sz="0" w:space="0" w:color="auto" w:frame="1"/>
          <w:lang w:eastAsia="en-GB"/>
        </w:rPr>
        <w:t xml:space="preserve"> including the Royal College of General Practitioners</w:t>
      </w:r>
      <w:r w:rsidR="009B0662">
        <w:rPr>
          <w:rFonts w:ascii="Arial" w:hAnsi="Arial" w:cs="Arial"/>
          <w:bCs/>
          <w:sz w:val="22"/>
          <w:szCs w:val="22"/>
          <w:bdr w:val="none" w:sz="0" w:space="0" w:color="auto" w:frame="1"/>
          <w:lang w:eastAsia="en-GB"/>
        </w:rPr>
        <w:t xml:space="preserve"> </w:t>
      </w:r>
      <w:r w:rsidR="009700B7">
        <w:rPr>
          <w:rFonts w:ascii="Arial" w:hAnsi="Arial" w:cs="Arial"/>
          <w:bCs/>
          <w:sz w:val="22"/>
          <w:szCs w:val="22"/>
          <w:bdr w:val="none" w:sz="0" w:space="0" w:color="auto" w:frame="1"/>
          <w:lang w:eastAsia="en-GB"/>
        </w:rPr>
        <w:t>to enable</w:t>
      </w:r>
      <w:r w:rsidR="009B0662">
        <w:rPr>
          <w:rFonts w:ascii="Arial" w:hAnsi="Arial" w:cs="Arial"/>
          <w:bCs/>
          <w:sz w:val="22"/>
          <w:szCs w:val="22"/>
          <w:bdr w:val="none" w:sz="0" w:space="0" w:color="auto" w:frame="1"/>
          <w:lang w:eastAsia="en-GB"/>
        </w:rPr>
        <w:t xml:space="preserve"> healthcare professionals </w:t>
      </w:r>
      <w:r w:rsidR="009700B7">
        <w:rPr>
          <w:rFonts w:ascii="Arial" w:hAnsi="Arial" w:cs="Arial"/>
          <w:bCs/>
          <w:sz w:val="22"/>
          <w:szCs w:val="22"/>
          <w:bdr w:val="none" w:sz="0" w:space="0" w:color="auto" w:frame="1"/>
          <w:lang w:eastAsia="en-GB"/>
        </w:rPr>
        <w:t xml:space="preserve">to </w:t>
      </w:r>
      <w:r w:rsidR="009B0662">
        <w:rPr>
          <w:rFonts w:ascii="Arial" w:hAnsi="Arial" w:cs="Arial"/>
          <w:bCs/>
          <w:sz w:val="22"/>
          <w:szCs w:val="22"/>
          <w:bdr w:val="none" w:sz="0" w:space="0" w:color="auto" w:frame="1"/>
          <w:lang w:eastAsia="en-GB"/>
        </w:rPr>
        <w:t xml:space="preserve">receive </w:t>
      </w:r>
      <w:r w:rsidR="009B0662" w:rsidRPr="00771DA5">
        <w:rPr>
          <w:rFonts w:ascii="Arial" w:hAnsi="Arial" w:cs="Arial"/>
          <w:sz w:val="22"/>
          <w:szCs w:val="22"/>
          <w:lang w:eastAsia="en-GB"/>
        </w:rPr>
        <w:t>continuing</w:t>
      </w:r>
      <w:r w:rsidR="009B0662">
        <w:rPr>
          <w:rFonts w:ascii="Arial" w:hAnsi="Arial" w:cs="Arial"/>
          <w:sz w:val="22"/>
          <w:szCs w:val="22"/>
          <w:lang w:eastAsia="en-GB"/>
        </w:rPr>
        <w:t xml:space="preserve"> professional </w:t>
      </w:r>
      <w:r w:rsidR="008B2775">
        <w:rPr>
          <w:rFonts w:ascii="Arial" w:hAnsi="Arial" w:cs="Arial"/>
          <w:sz w:val="22"/>
          <w:szCs w:val="22"/>
          <w:lang w:eastAsia="en-GB"/>
        </w:rPr>
        <w:t xml:space="preserve">development </w:t>
      </w:r>
      <w:r w:rsidR="008B2775" w:rsidRPr="00736740">
        <w:rPr>
          <w:rFonts w:ascii="Arial" w:hAnsi="Arial" w:cs="Arial"/>
          <w:sz w:val="22"/>
          <w:szCs w:val="22"/>
          <w:lang w:eastAsia="en-GB"/>
        </w:rPr>
        <w:t>points</w:t>
      </w:r>
      <w:r w:rsidR="009B0662">
        <w:rPr>
          <w:rFonts w:ascii="Arial" w:hAnsi="Arial" w:cs="Arial"/>
          <w:sz w:val="22"/>
          <w:szCs w:val="22"/>
          <w:lang w:eastAsia="en-GB"/>
        </w:rPr>
        <w:t xml:space="preserve"> for completing courses</w:t>
      </w:r>
    </w:p>
    <w:p w14:paraId="6F2087F9" w14:textId="427157D6" w:rsidR="00FF0283" w:rsidRPr="00FF0283" w:rsidRDefault="009B0662" w:rsidP="00FF0283">
      <w:pPr>
        <w:pStyle w:val="ListParagraph"/>
        <w:numPr>
          <w:ilvl w:val="0"/>
          <w:numId w:val="1"/>
        </w:numPr>
        <w:jc w:val="both"/>
        <w:rPr>
          <w:rFonts w:ascii="Arial" w:hAnsi="Arial" w:cs="Arial"/>
          <w:bCs/>
          <w:sz w:val="22"/>
          <w:szCs w:val="22"/>
          <w:bdr w:val="none" w:sz="0" w:space="0" w:color="auto" w:frame="1"/>
          <w:lang w:eastAsia="en-GB"/>
        </w:rPr>
      </w:pPr>
      <w:r w:rsidRPr="00982C1B">
        <w:rPr>
          <w:rFonts w:ascii="Arial" w:hAnsi="Arial" w:cs="Arial"/>
          <w:sz w:val="22"/>
          <w:szCs w:val="22"/>
          <w:lang w:eastAsia="en-GB"/>
        </w:rPr>
        <w:t xml:space="preserve">The partnership </w:t>
      </w:r>
      <w:r w:rsidRPr="00982C1B">
        <w:rPr>
          <w:rFonts w:ascii="Arial" w:hAnsi="Arial" w:cs="Arial"/>
          <w:bCs/>
          <w:sz w:val="22"/>
          <w:szCs w:val="22"/>
          <w:bdr w:val="none" w:sz="0" w:space="0" w:color="auto" w:frame="1"/>
          <w:lang w:eastAsia="en-GB"/>
        </w:rPr>
        <w:t xml:space="preserve">further cements Althea’s position as a leader in the medicinal cannabis </w:t>
      </w:r>
      <w:r w:rsidR="008B178E" w:rsidRPr="00982C1B">
        <w:rPr>
          <w:rFonts w:ascii="Arial" w:hAnsi="Arial" w:cs="Arial"/>
          <w:bCs/>
          <w:sz w:val="22"/>
          <w:szCs w:val="22"/>
          <w:bdr w:val="none" w:sz="0" w:space="0" w:color="auto" w:frame="1"/>
          <w:lang w:eastAsia="en-GB"/>
        </w:rPr>
        <w:t>space</w:t>
      </w:r>
      <w:r w:rsidRPr="00982C1B">
        <w:rPr>
          <w:rFonts w:ascii="Arial" w:hAnsi="Arial" w:cs="Arial"/>
          <w:bCs/>
          <w:sz w:val="22"/>
          <w:szCs w:val="22"/>
          <w:bdr w:val="none" w:sz="0" w:space="0" w:color="auto" w:frame="1"/>
          <w:lang w:eastAsia="en-GB"/>
        </w:rPr>
        <w:t xml:space="preserve"> with a focus on medical education and supports the </w:t>
      </w:r>
      <w:r w:rsidR="009700B7">
        <w:rPr>
          <w:rFonts w:ascii="Arial" w:hAnsi="Arial" w:cs="Arial"/>
          <w:bCs/>
          <w:sz w:val="22"/>
          <w:szCs w:val="22"/>
          <w:bdr w:val="none" w:sz="0" w:space="0" w:color="auto" w:frame="1"/>
          <w:lang w:eastAsia="en-GB"/>
        </w:rPr>
        <w:t>C</w:t>
      </w:r>
      <w:r w:rsidR="009700B7" w:rsidRPr="00982C1B">
        <w:rPr>
          <w:rFonts w:ascii="Arial" w:hAnsi="Arial" w:cs="Arial"/>
          <w:bCs/>
          <w:sz w:val="22"/>
          <w:szCs w:val="22"/>
          <w:bdr w:val="none" w:sz="0" w:space="0" w:color="auto" w:frame="1"/>
          <w:lang w:eastAsia="en-GB"/>
        </w:rPr>
        <w:t xml:space="preserve">ompany’s </w:t>
      </w:r>
      <w:r w:rsidRPr="00982C1B">
        <w:rPr>
          <w:rFonts w:ascii="Arial" w:hAnsi="Arial" w:cs="Arial"/>
          <w:bCs/>
          <w:sz w:val="22"/>
          <w:szCs w:val="22"/>
          <w:bdr w:val="none" w:sz="0" w:space="0" w:color="auto" w:frame="1"/>
          <w:lang w:eastAsia="en-GB"/>
        </w:rPr>
        <w:t>expansion into the UK market</w:t>
      </w:r>
      <w:r w:rsidR="00FF0283" w:rsidRPr="00FF0283">
        <w:rPr>
          <w:rFonts w:ascii="Arial" w:hAnsi="Arial" w:cs="Arial"/>
          <w:bCs/>
          <w:sz w:val="22"/>
          <w:szCs w:val="22"/>
          <w:bdr w:val="none" w:sz="0" w:space="0" w:color="auto" w:frame="1"/>
          <w:lang w:eastAsia="en-GB"/>
        </w:rPr>
        <w:t xml:space="preserve"> </w:t>
      </w:r>
    </w:p>
    <w:p w14:paraId="005A88F4" w14:textId="77777777" w:rsidR="00EC45B2" w:rsidRPr="005845B4" w:rsidRDefault="00EC45B2" w:rsidP="00EC45B2">
      <w:pPr>
        <w:pStyle w:val="ListParagraph"/>
        <w:ind w:left="360"/>
        <w:jc w:val="both"/>
        <w:rPr>
          <w:rFonts w:ascii="Arial" w:hAnsi="Arial" w:cs="Arial"/>
          <w:bCs/>
          <w:sz w:val="22"/>
          <w:szCs w:val="22"/>
          <w:bdr w:val="none" w:sz="0" w:space="0" w:color="auto" w:frame="1"/>
          <w:lang w:eastAsia="en-GB"/>
        </w:rPr>
      </w:pPr>
    </w:p>
    <w:p w14:paraId="0F6C710D" w14:textId="308821BE" w:rsidR="00754FE5" w:rsidRDefault="00CE1F39" w:rsidP="00780C44">
      <w:pPr>
        <w:jc w:val="both"/>
        <w:rPr>
          <w:rFonts w:ascii="Arial" w:hAnsi="Arial" w:cs="Arial"/>
          <w:sz w:val="22"/>
          <w:szCs w:val="22"/>
          <w:lang w:eastAsia="en-GB"/>
        </w:rPr>
      </w:pPr>
      <w:r w:rsidRPr="003B1DB9">
        <w:rPr>
          <w:rFonts w:ascii="Arial" w:hAnsi="Arial" w:cs="Arial"/>
          <w:b/>
          <w:bCs/>
          <w:sz w:val="22"/>
          <w:szCs w:val="22"/>
          <w:bdr w:val="none" w:sz="0" w:space="0" w:color="auto" w:frame="1"/>
          <w:lang w:eastAsia="en-GB"/>
        </w:rPr>
        <w:t xml:space="preserve">Australia, </w:t>
      </w:r>
      <w:r w:rsidR="009440CD" w:rsidRPr="003B1DB9">
        <w:rPr>
          <w:rFonts w:ascii="Arial" w:hAnsi="Arial" w:cs="Arial"/>
          <w:b/>
          <w:bCs/>
          <w:sz w:val="22"/>
          <w:szCs w:val="22"/>
          <w:bdr w:val="none" w:sz="0" w:space="0" w:color="auto" w:frame="1"/>
          <w:lang w:eastAsia="en-GB"/>
        </w:rPr>
        <w:t>2</w:t>
      </w:r>
      <w:r w:rsidR="003B1DB9" w:rsidRPr="003B1DB9">
        <w:rPr>
          <w:rFonts w:ascii="Arial" w:hAnsi="Arial" w:cs="Arial"/>
          <w:b/>
          <w:bCs/>
          <w:sz w:val="22"/>
          <w:szCs w:val="22"/>
          <w:bdr w:val="none" w:sz="0" w:space="0" w:color="auto" w:frame="1"/>
          <w:lang w:eastAsia="en-GB"/>
        </w:rPr>
        <w:t>3</w:t>
      </w:r>
      <w:r w:rsidR="00982C1B" w:rsidRPr="003B1DB9">
        <w:rPr>
          <w:rFonts w:ascii="Arial" w:hAnsi="Arial" w:cs="Arial"/>
          <w:b/>
          <w:bCs/>
          <w:sz w:val="22"/>
          <w:szCs w:val="22"/>
          <w:bdr w:val="none" w:sz="0" w:space="0" w:color="auto" w:frame="1"/>
          <w:lang w:eastAsia="en-GB"/>
        </w:rPr>
        <w:t xml:space="preserve"> May</w:t>
      </w:r>
      <w:r w:rsidRPr="00BD61BA">
        <w:rPr>
          <w:rFonts w:ascii="Arial" w:hAnsi="Arial" w:cs="Arial"/>
          <w:b/>
          <w:bCs/>
          <w:sz w:val="22"/>
          <w:szCs w:val="22"/>
          <w:bdr w:val="none" w:sz="0" w:space="0" w:color="auto" w:frame="1"/>
          <w:lang w:eastAsia="en-GB"/>
        </w:rPr>
        <w:t xml:space="preserve"> 2019</w:t>
      </w:r>
      <w:r w:rsidRPr="005845B4">
        <w:rPr>
          <w:rFonts w:ascii="Arial" w:hAnsi="Arial" w:cs="Arial"/>
          <w:b/>
          <w:bCs/>
          <w:sz w:val="22"/>
          <w:szCs w:val="22"/>
          <w:bdr w:val="none" w:sz="0" w:space="0" w:color="auto" w:frame="1"/>
          <w:lang w:eastAsia="en-GB"/>
        </w:rPr>
        <w:t xml:space="preserve">: </w:t>
      </w:r>
      <w:r w:rsidRPr="005845B4">
        <w:rPr>
          <w:rFonts w:ascii="Arial" w:hAnsi="Arial" w:cs="Arial"/>
          <w:sz w:val="22"/>
          <w:szCs w:val="22"/>
          <w:lang w:eastAsia="en-GB"/>
        </w:rPr>
        <w:t xml:space="preserve">Australian medicinal cannabis company </w:t>
      </w:r>
      <w:r w:rsidRPr="00F9541F">
        <w:rPr>
          <w:rFonts w:ascii="Arial" w:hAnsi="Arial" w:cs="Arial"/>
          <w:b/>
          <w:sz w:val="22"/>
          <w:szCs w:val="22"/>
          <w:lang w:eastAsia="en-GB"/>
        </w:rPr>
        <w:t>Althea</w:t>
      </w:r>
      <w:r w:rsidRPr="00F9541F">
        <w:rPr>
          <w:rFonts w:ascii="Arial" w:hAnsi="Arial" w:cs="Arial"/>
          <w:b/>
          <w:bCs/>
          <w:sz w:val="22"/>
          <w:szCs w:val="22"/>
          <w:bdr w:val="none" w:sz="0" w:space="0" w:color="auto" w:frame="1"/>
          <w:lang w:eastAsia="en-GB"/>
        </w:rPr>
        <w:t xml:space="preserve"> Group Holdings Limited</w:t>
      </w:r>
      <w:r w:rsidR="0044641E" w:rsidRPr="00F9541F">
        <w:rPr>
          <w:rFonts w:ascii="Arial" w:hAnsi="Arial" w:cs="Arial"/>
          <w:b/>
          <w:bCs/>
          <w:sz w:val="22"/>
          <w:szCs w:val="22"/>
          <w:bdr w:val="none" w:sz="0" w:space="0" w:color="auto" w:frame="1"/>
          <w:lang w:eastAsia="en-GB"/>
        </w:rPr>
        <w:t xml:space="preserve"> (ASX: AGH)</w:t>
      </w:r>
      <w:r w:rsidR="0044641E" w:rsidRPr="00F9541F">
        <w:rPr>
          <w:rFonts w:ascii="Arial" w:hAnsi="Arial" w:cs="Arial"/>
          <w:b/>
          <w:sz w:val="22"/>
          <w:szCs w:val="22"/>
          <w:lang w:eastAsia="en-GB"/>
        </w:rPr>
        <w:t xml:space="preserve"> </w:t>
      </w:r>
      <w:r w:rsidR="00C91E6E">
        <w:rPr>
          <w:rFonts w:ascii="Arial" w:hAnsi="Arial" w:cs="Arial"/>
          <w:bCs/>
          <w:sz w:val="22"/>
          <w:szCs w:val="22"/>
          <w:bdr w:val="none" w:sz="0" w:space="0" w:color="auto" w:frame="1"/>
          <w:lang w:eastAsia="en-GB"/>
        </w:rPr>
        <w:t xml:space="preserve">through its </w:t>
      </w:r>
      <w:r w:rsidR="00BD7440">
        <w:rPr>
          <w:rFonts w:ascii="Arial" w:hAnsi="Arial" w:cs="Arial"/>
          <w:bCs/>
          <w:sz w:val="22"/>
          <w:szCs w:val="22"/>
          <w:bdr w:val="none" w:sz="0" w:space="0" w:color="auto" w:frame="1"/>
          <w:lang w:eastAsia="en-GB"/>
        </w:rPr>
        <w:t>wholly owned</w:t>
      </w:r>
      <w:r w:rsidR="00C91E6E">
        <w:rPr>
          <w:rFonts w:ascii="Arial" w:hAnsi="Arial" w:cs="Arial"/>
          <w:bCs/>
          <w:sz w:val="22"/>
          <w:szCs w:val="22"/>
          <w:bdr w:val="none" w:sz="0" w:space="0" w:color="auto" w:frame="1"/>
          <w:lang w:eastAsia="en-GB"/>
        </w:rPr>
        <w:t xml:space="preserve"> subsidiary Althea </w:t>
      </w:r>
      <w:r w:rsidR="00BD7440">
        <w:rPr>
          <w:rFonts w:ascii="Arial" w:hAnsi="Arial" w:cs="Arial"/>
          <w:bCs/>
          <w:sz w:val="22"/>
          <w:szCs w:val="22"/>
          <w:bdr w:val="none" w:sz="0" w:space="0" w:color="auto" w:frame="1"/>
          <w:lang w:eastAsia="en-GB"/>
        </w:rPr>
        <w:t>MMJ UK Ltd</w:t>
      </w:r>
      <w:r w:rsidR="00C91E6E">
        <w:rPr>
          <w:rFonts w:ascii="Arial" w:hAnsi="Arial" w:cs="Arial"/>
          <w:bCs/>
          <w:sz w:val="22"/>
          <w:szCs w:val="22"/>
          <w:bdr w:val="none" w:sz="0" w:space="0" w:color="auto" w:frame="1"/>
          <w:lang w:eastAsia="en-GB"/>
        </w:rPr>
        <w:t xml:space="preserve"> </w:t>
      </w:r>
      <w:r w:rsidRPr="005845B4">
        <w:rPr>
          <w:rFonts w:ascii="Arial" w:hAnsi="Arial" w:cs="Arial"/>
          <w:bCs/>
          <w:sz w:val="22"/>
          <w:szCs w:val="22"/>
          <w:bdr w:val="none" w:sz="0" w:space="0" w:color="auto" w:frame="1"/>
          <w:lang w:eastAsia="en-GB"/>
        </w:rPr>
        <w:t>(</w:t>
      </w:r>
      <w:r w:rsidR="00F9541F">
        <w:rPr>
          <w:rFonts w:ascii="Arial" w:hAnsi="Arial" w:cs="Arial"/>
          <w:bCs/>
          <w:sz w:val="22"/>
          <w:szCs w:val="22"/>
          <w:bdr w:val="none" w:sz="0" w:space="0" w:color="auto" w:frame="1"/>
          <w:lang w:eastAsia="en-GB"/>
        </w:rPr>
        <w:t>‘</w:t>
      </w:r>
      <w:r w:rsidRPr="00F9541F">
        <w:rPr>
          <w:rFonts w:ascii="Arial" w:hAnsi="Arial" w:cs="Arial"/>
          <w:bCs/>
          <w:sz w:val="22"/>
          <w:szCs w:val="22"/>
          <w:bdr w:val="none" w:sz="0" w:space="0" w:color="auto" w:frame="1"/>
          <w:lang w:eastAsia="en-GB"/>
        </w:rPr>
        <w:t>Althea</w:t>
      </w:r>
      <w:r w:rsidR="00F9541F">
        <w:rPr>
          <w:rFonts w:ascii="Arial" w:hAnsi="Arial" w:cs="Arial"/>
          <w:bCs/>
          <w:sz w:val="22"/>
          <w:szCs w:val="22"/>
          <w:bdr w:val="none" w:sz="0" w:space="0" w:color="auto" w:frame="1"/>
          <w:lang w:eastAsia="en-GB"/>
        </w:rPr>
        <w:t>’ or ‘the Company’</w:t>
      </w:r>
      <w:r w:rsidRPr="005845B4">
        <w:rPr>
          <w:rFonts w:ascii="Arial" w:hAnsi="Arial" w:cs="Arial"/>
          <w:bCs/>
          <w:sz w:val="22"/>
          <w:szCs w:val="22"/>
          <w:bdr w:val="none" w:sz="0" w:space="0" w:color="auto" w:frame="1"/>
          <w:lang w:eastAsia="en-GB"/>
        </w:rPr>
        <w:t xml:space="preserve">) </w:t>
      </w:r>
      <w:r w:rsidR="00404A96" w:rsidRPr="00C91E6E">
        <w:rPr>
          <w:rFonts w:ascii="Arial" w:hAnsi="Arial" w:cs="Arial"/>
          <w:bCs/>
          <w:sz w:val="22"/>
          <w:szCs w:val="22"/>
          <w:bdr w:val="none" w:sz="0" w:space="0" w:color="auto" w:frame="1"/>
          <w:lang w:eastAsia="en-GB"/>
        </w:rPr>
        <w:t>is pleased to announce</w:t>
      </w:r>
      <w:r w:rsidR="000E2F66">
        <w:rPr>
          <w:rFonts w:ascii="Arial" w:hAnsi="Arial" w:cs="Arial"/>
          <w:sz w:val="22"/>
          <w:szCs w:val="22"/>
          <w:lang w:eastAsia="en-GB"/>
        </w:rPr>
        <w:t xml:space="preserve"> </w:t>
      </w:r>
      <w:r w:rsidR="00EC45B2">
        <w:rPr>
          <w:rFonts w:ascii="Arial" w:hAnsi="Arial" w:cs="Arial"/>
          <w:sz w:val="22"/>
          <w:szCs w:val="22"/>
          <w:lang w:eastAsia="en-GB"/>
        </w:rPr>
        <w:t xml:space="preserve">a partnership with </w:t>
      </w:r>
      <w:r w:rsidR="00304042">
        <w:rPr>
          <w:rFonts w:ascii="Arial" w:hAnsi="Arial" w:cs="Arial"/>
          <w:sz w:val="22"/>
          <w:szCs w:val="22"/>
          <w:lang w:eastAsia="en-GB"/>
        </w:rPr>
        <w:t>Drug Science</w:t>
      </w:r>
      <w:r w:rsidR="00EC45B2">
        <w:rPr>
          <w:rFonts w:ascii="Arial" w:hAnsi="Arial" w:cs="Arial"/>
          <w:sz w:val="22"/>
          <w:szCs w:val="22"/>
          <w:lang w:eastAsia="en-GB"/>
        </w:rPr>
        <w:t>, the UK’s only completely independent</w:t>
      </w:r>
      <w:r w:rsidR="001A3526">
        <w:rPr>
          <w:rFonts w:ascii="Arial" w:hAnsi="Arial" w:cs="Arial"/>
          <w:sz w:val="22"/>
          <w:szCs w:val="22"/>
          <w:lang w:eastAsia="en-GB"/>
        </w:rPr>
        <w:t xml:space="preserve"> scientific committee on drugs.</w:t>
      </w:r>
      <w:r w:rsidR="00825E9D">
        <w:rPr>
          <w:rFonts w:ascii="Arial" w:hAnsi="Arial" w:cs="Arial"/>
          <w:sz w:val="22"/>
          <w:szCs w:val="22"/>
          <w:lang w:eastAsia="en-GB"/>
        </w:rPr>
        <w:t xml:space="preserve"> </w:t>
      </w:r>
    </w:p>
    <w:p w14:paraId="1652615A" w14:textId="77777777" w:rsidR="00167394" w:rsidRDefault="00167394" w:rsidP="00780C44">
      <w:pPr>
        <w:jc w:val="both"/>
        <w:rPr>
          <w:rFonts w:ascii="Arial" w:hAnsi="Arial" w:cs="Arial"/>
          <w:sz w:val="22"/>
          <w:szCs w:val="22"/>
          <w:lang w:eastAsia="en-GB"/>
        </w:rPr>
      </w:pPr>
    </w:p>
    <w:p w14:paraId="3084BE3C" w14:textId="6D2ACD2A" w:rsidR="004122F3" w:rsidRDefault="004122F3" w:rsidP="004122F3">
      <w:pPr>
        <w:rPr>
          <w:rFonts w:ascii="Arial" w:hAnsi="Arial" w:cs="Arial"/>
          <w:sz w:val="22"/>
          <w:szCs w:val="22"/>
        </w:rPr>
      </w:pPr>
      <w:r w:rsidRPr="004122F3">
        <w:rPr>
          <w:rFonts w:ascii="Arial" w:hAnsi="Arial" w:cs="Arial"/>
          <w:sz w:val="22"/>
          <w:szCs w:val="22"/>
        </w:rPr>
        <w:t>Drug Science is a leading international voice on the scientific, ethical and political</w:t>
      </w:r>
      <w:r w:rsidR="00FC156D">
        <w:rPr>
          <w:rFonts w:ascii="Arial" w:hAnsi="Arial" w:cs="Arial"/>
          <w:sz w:val="22"/>
          <w:szCs w:val="22"/>
        </w:rPr>
        <w:t xml:space="preserve"> d</w:t>
      </w:r>
      <w:r w:rsidRPr="004122F3">
        <w:rPr>
          <w:rFonts w:ascii="Arial" w:hAnsi="Arial" w:cs="Arial"/>
          <w:sz w:val="22"/>
          <w:szCs w:val="22"/>
        </w:rPr>
        <w:t>evelopments regarding medical cannabis.</w:t>
      </w:r>
    </w:p>
    <w:p w14:paraId="2F5EF766" w14:textId="77777777" w:rsidR="004122F3" w:rsidRDefault="004122F3" w:rsidP="004122F3">
      <w:pPr>
        <w:rPr>
          <w:rFonts w:ascii="Arial" w:hAnsi="Arial" w:cs="Arial"/>
          <w:sz w:val="22"/>
          <w:szCs w:val="22"/>
        </w:rPr>
      </w:pPr>
    </w:p>
    <w:p w14:paraId="7D5CCF69" w14:textId="0C2C5419" w:rsidR="004122F3" w:rsidRPr="004122F3" w:rsidRDefault="004122F3" w:rsidP="004122F3">
      <w:pPr>
        <w:pStyle w:val="ListParagraph"/>
        <w:numPr>
          <w:ilvl w:val="0"/>
          <w:numId w:val="4"/>
        </w:numPr>
        <w:rPr>
          <w:rFonts w:ascii="Arial" w:hAnsi="Arial" w:cs="Arial"/>
          <w:sz w:val="22"/>
          <w:szCs w:val="22"/>
        </w:rPr>
      </w:pPr>
      <w:r w:rsidRPr="004122F3">
        <w:rPr>
          <w:rFonts w:ascii="Arial" w:hAnsi="Arial" w:cs="Arial"/>
          <w:sz w:val="22"/>
          <w:szCs w:val="22"/>
        </w:rPr>
        <w:t xml:space="preserve">In 2016 Drug Science's cannabis report prompted the first WHO cannabis review in over 80 years </w:t>
      </w:r>
    </w:p>
    <w:p w14:paraId="075E6BD8" w14:textId="56079B8D" w:rsidR="004122F3" w:rsidRPr="004122F3" w:rsidRDefault="004122F3" w:rsidP="004122F3">
      <w:pPr>
        <w:pStyle w:val="ListParagraph"/>
        <w:numPr>
          <w:ilvl w:val="0"/>
          <w:numId w:val="4"/>
        </w:numPr>
        <w:rPr>
          <w:rFonts w:ascii="Arial" w:hAnsi="Arial" w:cs="Arial"/>
          <w:sz w:val="22"/>
          <w:szCs w:val="22"/>
        </w:rPr>
      </w:pPr>
      <w:r w:rsidRPr="004122F3">
        <w:rPr>
          <w:rFonts w:ascii="Arial" w:hAnsi="Arial" w:cs="Arial"/>
          <w:sz w:val="22"/>
          <w:szCs w:val="22"/>
        </w:rPr>
        <w:t>In 2017, Professor David Nutt spent 10 days providing evidence to the South African courts, leading to its decision to reform its cannabis laws</w:t>
      </w:r>
    </w:p>
    <w:p w14:paraId="7A28F582" w14:textId="7CE75466" w:rsidR="004122F3" w:rsidRPr="004122F3" w:rsidRDefault="004122F3" w:rsidP="004122F3">
      <w:pPr>
        <w:pStyle w:val="ListParagraph"/>
        <w:numPr>
          <w:ilvl w:val="0"/>
          <w:numId w:val="4"/>
        </w:numPr>
        <w:rPr>
          <w:rFonts w:ascii="Arial" w:hAnsi="Arial" w:cs="Arial"/>
          <w:sz w:val="22"/>
          <w:szCs w:val="22"/>
        </w:rPr>
      </w:pPr>
      <w:r w:rsidRPr="004122F3">
        <w:rPr>
          <w:rFonts w:ascii="Arial" w:hAnsi="Arial" w:cs="Arial"/>
          <w:sz w:val="22"/>
          <w:szCs w:val="22"/>
        </w:rPr>
        <w:t xml:space="preserve">In 2019, Drug Science held its first symposium </w:t>
      </w:r>
      <w:r w:rsidRPr="004122F3">
        <w:rPr>
          <w:rFonts w:ascii="Arial" w:hAnsi="Arial" w:cs="Arial"/>
          <w:i/>
          <w:sz w:val="22"/>
          <w:szCs w:val="22"/>
        </w:rPr>
        <w:t>'Cannabis medicines: from principle to practice. How can we maximise clinical research and benefits?'</w:t>
      </w:r>
      <w:r w:rsidRPr="004122F3">
        <w:rPr>
          <w:rFonts w:ascii="Arial" w:hAnsi="Arial" w:cs="Arial"/>
          <w:sz w:val="22"/>
          <w:szCs w:val="22"/>
        </w:rPr>
        <w:t xml:space="preserve"> in order to move the field forward in the UK - from theory to practice</w:t>
      </w:r>
    </w:p>
    <w:p w14:paraId="41A8A93F" w14:textId="51AB5BA7" w:rsidR="005D5EF8" w:rsidRDefault="005D5EF8" w:rsidP="00780C44">
      <w:pPr>
        <w:jc w:val="both"/>
        <w:rPr>
          <w:rFonts w:ascii="Arial" w:hAnsi="Arial" w:cs="Arial"/>
          <w:sz w:val="22"/>
          <w:szCs w:val="22"/>
          <w:lang w:eastAsia="en-GB"/>
        </w:rPr>
      </w:pPr>
    </w:p>
    <w:p w14:paraId="124E76B2" w14:textId="533693B7" w:rsidR="008A3C9F" w:rsidRDefault="008A3C9F" w:rsidP="008A3C9F">
      <w:pPr>
        <w:jc w:val="both"/>
        <w:rPr>
          <w:rFonts w:ascii="Arial" w:hAnsi="Arial" w:cs="Arial"/>
          <w:sz w:val="22"/>
          <w:szCs w:val="22"/>
          <w:lang w:eastAsia="en-GB"/>
        </w:rPr>
      </w:pPr>
      <w:r>
        <w:rPr>
          <w:rFonts w:ascii="Arial" w:hAnsi="Arial" w:cs="Arial"/>
          <w:sz w:val="22"/>
          <w:szCs w:val="22"/>
          <w:lang w:eastAsia="en-GB"/>
        </w:rPr>
        <w:t xml:space="preserve">Althea has provided </w:t>
      </w:r>
      <w:r w:rsidR="00304042">
        <w:rPr>
          <w:rFonts w:ascii="Arial" w:hAnsi="Arial" w:cs="Arial"/>
          <w:sz w:val="22"/>
          <w:szCs w:val="22"/>
          <w:lang w:eastAsia="en-GB"/>
        </w:rPr>
        <w:t>Drug Science</w:t>
      </w:r>
      <w:r>
        <w:rPr>
          <w:rFonts w:ascii="Arial" w:hAnsi="Arial" w:cs="Arial"/>
          <w:sz w:val="22"/>
          <w:szCs w:val="22"/>
          <w:lang w:eastAsia="en-GB"/>
        </w:rPr>
        <w:t xml:space="preserve"> with an unrestricted educational grant which will allow the non-profit to use the Company’s recently launched </w:t>
      </w:r>
      <w:r w:rsidRPr="00991F83">
        <w:rPr>
          <w:rFonts w:ascii="Arial" w:hAnsi="Arial" w:cs="Arial"/>
          <w:i/>
          <w:sz w:val="22"/>
          <w:szCs w:val="22"/>
          <w:lang w:eastAsia="en-GB"/>
        </w:rPr>
        <w:t xml:space="preserve">Medical Education </w:t>
      </w:r>
      <w:proofErr w:type="gramStart"/>
      <w:r w:rsidRPr="00991F83">
        <w:rPr>
          <w:rFonts w:ascii="Arial" w:hAnsi="Arial" w:cs="Arial"/>
          <w:i/>
          <w:sz w:val="22"/>
          <w:szCs w:val="22"/>
          <w:lang w:eastAsia="en-GB"/>
        </w:rPr>
        <w:t>In</w:t>
      </w:r>
      <w:proofErr w:type="gramEnd"/>
      <w:r w:rsidRPr="00991F83">
        <w:rPr>
          <w:rFonts w:ascii="Arial" w:hAnsi="Arial" w:cs="Arial"/>
          <w:i/>
          <w:sz w:val="22"/>
          <w:szCs w:val="22"/>
          <w:lang w:eastAsia="en-GB"/>
        </w:rPr>
        <w:t xml:space="preserve"> Cannabinoids</w:t>
      </w:r>
      <w:r>
        <w:rPr>
          <w:rFonts w:ascii="Arial" w:hAnsi="Arial" w:cs="Arial"/>
          <w:sz w:val="22"/>
          <w:szCs w:val="22"/>
          <w:lang w:eastAsia="en-GB"/>
        </w:rPr>
        <w:t xml:space="preserve"> learning </w:t>
      </w:r>
      <w:r w:rsidRPr="00F9541F">
        <w:rPr>
          <w:rFonts w:ascii="Arial" w:hAnsi="Arial" w:cs="Arial"/>
          <w:sz w:val="22"/>
          <w:szCs w:val="22"/>
          <w:lang w:eastAsia="en-GB"/>
        </w:rPr>
        <w:t>portal (</w:t>
      </w:r>
      <w:r w:rsidRPr="00537150">
        <w:rPr>
          <w:rFonts w:ascii="Arial" w:hAnsi="Arial" w:cs="Arial"/>
          <w:i/>
          <w:sz w:val="22"/>
          <w:szCs w:val="22"/>
          <w:lang w:eastAsia="en-GB"/>
        </w:rPr>
        <w:t>MEDIC</w:t>
      </w:r>
      <w:r w:rsidRPr="00F9541F">
        <w:rPr>
          <w:rFonts w:ascii="Arial" w:hAnsi="Arial" w:cs="Arial"/>
          <w:sz w:val="22"/>
          <w:szCs w:val="22"/>
          <w:lang w:eastAsia="en-GB"/>
        </w:rPr>
        <w:t>)</w:t>
      </w:r>
      <w:r>
        <w:rPr>
          <w:rFonts w:ascii="Arial" w:hAnsi="Arial" w:cs="Arial"/>
          <w:sz w:val="22"/>
          <w:szCs w:val="22"/>
          <w:lang w:eastAsia="en-GB"/>
        </w:rPr>
        <w:t xml:space="preserve"> to educate healthcare professionals about medicinal cannabis.</w:t>
      </w:r>
    </w:p>
    <w:p w14:paraId="672C3512" w14:textId="77777777" w:rsidR="008A3C9F" w:rsidRDefault="008A3C9F" w:rsidP="008A3C9F">
      <w:pPr>
        <w:jc w:val="both"/>
        <w:rPr>
          <w:rFonts w:ascii="Arial" w:hAnsi="Arial" w:cs="Arial"/>
          <w:sz w:val="22"/>
          <w:szCs w:val="22"/>
          <w:lang w:eastAsia="en-GB"/>
        </w:rPr>
      </w:pPr>
    </w:p>
    <w:p w14:paraId="25FCEC66" w14:textId="6FCDA646" w:rsidR="008A3C9F" w:rsidRDefault="00304042" w:rsidP="008A3C9F">
      <w:pPr>
        <w:jc w:val="both"/>
        <w:rPr>
          <w:rFonts w:ascii="Arial" w:hAnsi="Arial" w:cs="Arial"/>
          <w:sz w:val="22"/>
          <w:szCs w:val="22"/>
          <w:lang w:eastAsia="en-GB"/>
        </w:rPr>
      </w:pPr>
      <w:r>
        <w:rPr>
          <w:rFonts w:ascii="Arial" w:hAnsi="Arial" w:cs="Arial"/>
          <w:sz w:val="22"/>
          <w:szCs w:val="22"/>
          <w:lang w:eastAsia="en-GB"/>
        </w:rPr>
        <w:t>Drug Science</w:t>
      </w:r>
      <w:r w:rsidR="008A3C9F">
        <w:rPr>
          <w:rFonts w:ascii="Arial" w:hAnsi="Arial" w:cs="Arial"/>
          <w:sz w:val="22"/>
          <w:szCs w:val="22"/>
          <w:lang w:eastAsia="en-GB"/>
        </w:rPr>
        <w:t xml:space="preserve"> aims to have </w:t>
      </w:r>
      <w:r w:rsidR="008A3C9F" w:rsidRPr="00537150">
        <w:rPr>
          <w:rFonts w:ascii="Arial" w:hAnsi="Arial" w:cs="Arial"/>
          <w:i/>
          <w:sz w:val="22"/>
          <w:szCs w:val="22"/>
          <w:lang w:eastAsia="en-GB"/>
        </w:rPr>
        <w:t>MEDIC</w:t>
      </w:r>
      <w:r w:rsidR="008A3C9F">
        <w:rPr>
          <w:rFonts w:ascii="Arial" w:hAnsi="Arial" w:cs="Arial"/>
          <w:sz w:val="22"/>
          <w:szCs w:val="22"/>
          <w:lang w:eastAsia="en-GB"/>
        </w:rPr>
        <w:t xml:space="preserve"> accredited by the Royal College of General Practitioners (RCGP) and Substance Misuse Management Good Practice (SMMGP) so that healthcare professionals completing MEDIC courses will receive</w:t>
      </w:r>
      <w:r w:rsidR="008A3C9F" w:rsidRPr="00736740">
        <w:rPr>
          <w:rFonts w:ascii="Arial" w:hAnsi="Arial" w:cs="Arial"/>
          <w:sz w:val="22"/>
          <w:szCs w:val="22"/>
          <w:lang w:eastAsia="en-GB"/>
        </w:rPr>
        <w:t xml:space="preserve"> </w:t>
      </w:r>
      <w:r w:rsidR="008A3C9F" w:rsidRPr="00771DA5">
        <w:rPr>
          <w:rFonts w:ascii="Arial" w:hAnsi="Arial" w:cs="Arial"/>
          <w:sz w:val="22"/>
          <w:szCs w:val="22"/>
          <w:lang w:eastAsia="en-GB"/>
        </w:rPr>
        <w:t>continuing</w:t>
      </w:r>
      <w:r w:rsidR="008A3C9F">
        <w:rPr>
          <w:rFonts w:ascii="Arial" w:hAnsi="Arial" w:cs="Arial"/>
          <w:sz w:val="22"/>
          <w:szCs w:val="22"/>
          <w:lang w:eastAsia="en-GB"/>
        </w:rPr>
        <w:t xml:space="preserve"> professional development points. </w:t>
      </w:r>
    </w:p>
    <w:p w14:paraId="7305DE5E" w14:textId="77777777" w:rsidR="008A3C9F" w:rsidRDefault="008A3C9F" w:rsidP="008A3C9F">
      <w:pPr>
        <w:jc w:val="both"/>
        <w:rPr>
          <w:rFonts w:ascii="Arial" w:hAnsi="Arial" w:cs="Arial"/>
          <w:sz w:val="22"/>
          <w:szCs w:val="22"/>
          <w:lang w:eastAsia="en-GB"/>
        </w:rPr>
      </w:pPr>
    </w:p>
    <w:p w14:paraId="4330A9C5" w14:textId="77777777" w:rsidR="008A3C9F" w:rsidRDefault="008A3C9F" w:rsidP="008A3C9F">
      <w:pPr>
        <w:jc w:val="both"/>
        <w:rPr>
          <w:rFonts w:ascii="Arial" w:hAnsi="Arial" w:cs="Arial"/>
          <w:sz w:val="22"/>
          <w:szCs w:val="22"/>
          <w:lang w:eastAsia="en-GB"/>
        </w:rPr>
      </w:pPr>
      <w:r>
        <w:rPr>
          <w:rFonts w:ascii="Arial" w:hAnsi="Arial" w:cs="Arial"/>
          <w:sz w:val="22"/>
          <w:szCs w:val="22"/>
          <w:lang w:eastAsia="en-GB"/>
        </w:rPr>
        <w:t xml:space="preserve">Launched in the UK last week, </w:t>
      </w:r>
      <w:r w:rsidRPr="00537150">
        <w:rPr>
          <w:rFonts w:ascii="Arial" w:hAnsi="Arial" w:cs="Arial"/>
          <w:i/>
          <w:sz w:val="22"/>
          <w:szCs w:val="22"/>
          <w:lang w:eastAsia="en-GB"/>
        </w:rPr>
        <w:t>MEDIC</w:t>
      </w:r>
      <w:r>
        <w:rPr>
          <w:rFonts w:ascii="Arial" w:hAnsi="Arial" w:cs="Arial"/>
          <w:sz w:val="22"/>
          <w:szCs w:val="22"/>
          <w:lang w:eastAsia="en-GB"/>
        </w:rPr>
        <w:t xml:space="preserve">’s first module focuses on the endocannabinoid system and the appropriate use of medicinal cannabis in patients with symptoms related to chronic non-cancer pain. MEDIC contains further learning modules based on </w:t>
      </w:r>
      <w:r w:rsidRPr="00B85217">
        <w:rPr>
          <w:rFonts w:ascii="Arial" w:hAnsi="Arial" w:cs="Arial"/>
          <w:sz w:val="22"/>
          <w:szCs w:val="22"/>
          <w:lang w:eastAsia="en-GB"/>
        </w:rPr>
        <w:t>medicinal cannabis in anxiety and sleep disorders</w:t>
      </w:r>
      <w:r>
        <w:rPr>
          <w:rFonts w:ascii="Arial" w:hAnsi="Arial" w:cs="Arial"/>
          <w:sz w:val="22"/>
          <w:szCs w:val="22"/>
          <w:lang w:eastAsia="en-GB"/>
        </w:rPr>
        <w:t>, c</w:t>
      </w:r>
      <w:r w:rsidRPr="00B85217">
        <w:rPr>
          <w:rFonts w:ascii="Arial" w:hAnsi="Arial" w:cs="Arial"/>
          <w:sz w:val="22"/>
          <w:szCs w:val="22"/>
          <w:lang w:eastAsia="en-GB"/>
        </w:rPr>
        <w:t xml:space="preserve">hemotherapy </w:t>
      </w:r>
      <w:r>
        <w:rPr>
          <w:rFonts w:ascii="Arial" w:hAnsi="Arial" w:cs="Arial"/>
          <w:sz w:val="22"/>
          <w:szCs w:val="22"/>
          <w:lang w:eastAsia="en-GB"/>
        </w:rPr>
        <w:t>i</w:t>
      </w:r>
      <w:r w:rsidRPr="00B85217">
        <w:rPr>
          <w:rFonts w:ascii="Arial" w:hAnsi="Arial" w:cs="Arial"/>
          <w:sz w:val="22"/>
          <w:szCs w:val="22"/>
          <w:lang w:eastAsia="en-GB"/>
        </w:rPr>
        <w:t xml:space="preserve">nduced </w:t>
      </w:r>
      <w:r>
        <w:rPr>
          <w:rFonts w:ascii="Arial" w:hAnsi="Arial" w:cs="Arial"/>
          <w:sz w:val="22"/>
          <w:szCs w:val="22"/>
          <w:lang w:eastAsia="en-GB"/>
        </w:rPr>
        <w:t>n</w:t>
      </w:r>
      <w:r w:rsidRPr="00B85217">
        <w:rPr>
          <w:rFonts w:ascii="Arial" w:hAnsi="Arial" w:cs="Arial"/>
          <w:sz w:val="22"/>
          <w:szCs w:val="22"/>
          <w:lang w:eastAsia="en-GB"/>
        </w:rPr>
        <w:t xml:space="preserve">ausea and </w:t>
      </w:r>
      <w:r>
        <w:rPr>
          <w:rFonts w:ascii="Arial" w:hAnsi="Arial" w:cs="Arial"/>
          <w:sz w:val="22"/>
          <w:szCs w:val="22"/>
          <w:lang w:eastAsia="en-GB"/>
        </w:rPr>
        <w:t>v</w:t>
      </w:r>
      <w:r w:rsidRPr="00B85217">
        <w:rPr>
          <w:rFonts w:ascii="Arial" w:hAnsi="Arial" w:cs="Arial"/>
          <w:sz w:val="22"/>
          <w:szCs w:val="22"/>
          <w:lang w:eastAsia="en-GB"/>
        </w:rPr>
        <w:t>omiting (CINV)</w:t>
      </w:r>
      <w:r>
        <w:rPr>
          <w:rFonts w:ascii="Arial" w:hAnsi="Arial" w:cs="Arial"/>
          <w:sz w:val="22"/>
          <w:szCs w:val="22"/>
          <w:lang w:eastAsia="en-GB"/>
        </w:rPr>
        <w:t xml:space="preserve"> and is in the process of rolling out a further three accredited educational modules.</w:t>
      </w:r>
    </w:p>
    <w:p w14:paraId="07192C87" w14:textId="1725A75B" w:rsidR="008A3C9F" w:rsidRDefault="008A3C9F" w:rsidP="008A3C9F">
      <w:pPr>
        <w:jc w:val="both"/>
        <w:rPr>
          <w:rFonts w:ascii="Arial" w:hAnsi="Arial" w:cs="Arial"/>
          <w:sz w:val="22"/>
          <w:szCs w:val="22"/>
        </w:rPr>
      </w:pPr>
      <w:r w:rsidRPr="004B1766">
        <w:rPr>
          <w:rFonts w:ascii="Arial" w:hAnsi="Arial" w:cs="Arial"/>
          <w:b/>
          <w:color w:val="01734F"/>
          <w:sz w:val="22"/>
          <w:szCs w:val="22"/>
        </w:rPr>
        <w:lastRenderedPageBreak/>
        <w:t xml:space="preserve">Dr Robert Pawinski, Chief Medical Officer at Althea, said: </w:t>
      </w:r>
      <w:r w:rsidRPr="001A3526">
        <w:rPr>
          <w:rFonts w:ascii="Arial" w:hAnsi="Arial" w:cs="Arial"/>
          <w:b/>
          <w:sz w:val="22"/>
          <w:szCs w:val="22"/>
        </w:rPr>
        <w:t>“</w:t>
      </w:r>
      <w:r w:rsidRPr="001A3526">
        <w:rPr>
          <w:rFonts w:ascii="Arial" w:hAnsi="Arial" w:cs="Arial"/>
          <w:sz w:val="22"/>
          <w:szCs w:val="22"/>
        </w:rPr>
        <w:t xml:space="preserve">Althea is pleased to be part of this exciting venture and is privileged to be able to provide its wealth of experience from Australia and Canada to help ensure an evidence-based approach to patient care in the UK. Althea has a team who are passionate about breaking down barriers to ensure patients can access </w:t>
      </w:r>
      <w:r w:rsidR="00FF0283">
        <w:rPr>
          <w:rFonts w:ascii="Arial" w:hAnsi="Arial" w:cs="Arial"/>
          <w:sz w:val="22"/>
          <w:szCs w:val="22"/>
        </w:rPr>
        <w:t>pharmaceutical grade</w:t>
      </w:r>
      <w:r w:rsidRPr="001A3526">
        <w:rPr>
          <w:rFonts w:ascii="Arial" w:hAnsi="Arial" w:cs="Arial"/>
          <w:sz w:val="22"/>
          <w:szCs w:val="22"/>
        </w:rPr>
        <w:t xml:space="preserve"> medical cannabis to alleviate their suffering using the best evidence available.</w:t>
      </w:r>
      <w:r>
        <w:rPr>
          <w:rFonts w:ascii="Arial" w:hAnsi="Arial" w:cs="Arial"/>
          <w:sz w:val="22"/>
          <w:szCs w:val="22"/>
        </w:rPr>
        <w:t>”</w:t>
      </w:r>
      <w:r w:rsidRPr="001A3526">
        <w:rPr>
          <w:rFonts w:ascii="Arial" w:hAnsi="Arial" w:cs="Arial"/>
          <w:sz w:val="22"/>
          <w:szCs w:val="22"/>
        </w:rPr>
        <w:t xml:space="preserve"> </w:t>
      </w:r>
    </w:p>
    <w:p w14:paraId="6BCDF0F6" w14:textId="77777777" w:rsidR="008A3C9F" w:rsidRDefault="008A3C9F" w:rsidP="008A3C9F">
      <w:pPr>
        <w:jc w:val="both"/>
        <w:rPr>
          <w:rFonts w:ascii="Arial" w:hAnsi="Arial" w:cs="Arial"/>
          <w:sz w:val="22"/>
          <w:szCs w:val="22"/>
        </w:rPr>
      </w:pPr>
    </w:p>
    <w:p w14:paraId="56A1F6DD" w14:textId="3F70C09E" w:rsidR="008A3C9F" w:rsidRDefault="008A3C9F" w:rsidP="008A3C9F">
      <w:pPr>
        <w:jc w:val="both"/>
        <w:rPr>
          <w:rFonts w:ascii="Arial" w:hAnsi="Arial" w:cs="Arial"/>
          <w:sz w:val="22"/>
          <w:szCs w:val="22"/>
          <w:lang w:eastAsia="en-GB"/>
        </w:rPr>
      </w:pPr>
      <w:r>
        <w:rPr>
          <w:rFonts w:ascii="Arial" w:hAnsi="Arial" w:cs="Arial"/>
          <w:sz w:val="22"/>
          <w:szCs w:val="22"/>
          <w:lang w:eastAsia="en-GB"/>
        </w:rPr>
        <w:t xml:space="preserve">The partnership with </w:t>
      </w:r>
      <w:r w:rsidR="00304042">
        <w:rPr>
          <w:rFonts w:ascii="Arial" w:hAnsi="Arial" w:cs="Arial"/>
          <w:sz w:val="22"/>
          <w:szCs w:val="22"/>
          <w:lang w:eastAsia="en-GB"/>
        </w:rPr>
        <w:t>Drug Science</w:t>
      </w:r>
      <w:r>
        <w:rPr>
          <w:rFonts w:ascii="Arial" w:hAnsi="Arial" w:cs="Arial"/>
          <w:sz w:val="22"/>
          <w:szCs w:val="22"/>
          <w:lang w:eastAsia="en-GB"/>
        </w:rPr>
        <w:t xml:space="preserve"> is supporting Althea’s expansion into the UK market which commenced in February. Althea is one of the first companies to enter this market following a November 2018 legislative change that enabled cannabis-based products for medicinal use in humans to be prescribed by doctors. Althea is applying its proven education-backed patient acquisition strategy to replicate its successful entry in the highly regulated Australian market.</w:t>
      </w:r>
    </w:p>
    <w:p w14:paraId="520388AB" w14:textId="77777777" w:rsidR="008A3C9F" w:rsidRDefault="008A3C9F" w:rsidP="008A3C9F">
      <w:pPr>
        <w:jc w:val="both"/>
        <w:rPr>
          <w:rFonts w:ascii="Arial" w:hAnsi="Arial" w:cs="Arial"/>
          <w:sz w:val="22"/>
          <w:szCs w:val="22"/>
          <w:lang w:eastAsia="en-GB"/>
        </w:rPr>
      </w:pPr>
    </w:p>
    <w:p w14:paraId="69E14D73" w14:textId="639A4A88" w:rsidR="008A3C9F" w:rsidRDefault="008A3C9F" w:rsidP="008A3C9F">
      <w:pPr>
        <w:jc w:val="both"/>
        <w:rPr>
          <w:rFonts w:ascii="Arial" w:hAnsi="Arial" w:cs="Arial"/>
          <w:sz w:val="22"/>
          <w:szCs w:val="22"/>
          <w:lang w:eastAsia="en-GB"/>
        </w:rPr>
      </w:pPr>
      <w:r>
        <w:rPr>
          <w:rFonts w:ascii="Arial" w:hAnsi="Arial" w:cs="Arial"/>
          <w:sz w:val="22"/>
          <w:szCs w:val="22"/>
          <w:lang w:eastAsia="en-GB"/>
        </w:rPr>
        <w:t xml:space="preserve">In addition to the above, Althea and </w:t>
      </w:r>
      <w:r w:rsidR="00304042">
        <w:rPr>
          <w:rFonts w:ascii="Arial" w:hAnsi="Arial" w:cs="Arial"/>
          <w:sz w:val="22"/>
          <w:szCs w:val="22"/>
          <w:lang w:eastAsia="en-GB"/>
        </w:rPr>
        <w:t>Drug Science</w:t>
      </w:r>
      <w:r>
        <w:rPr>
          <w:rFonts w:ascii="Arial" w:hAnsi="Arial" w:cs="Arial"/>
          <w:sz w:val="22"/>
          <w:szCs w:val="22"/>
          <w:lang w:eastAsia="en-GB"/>
        </w:rPr>
        <w:t xml:space="preserve"> will collaborate on a Working Group to develop approaches to improve access to medical cannabis based on scientific evidence. The Group will bring together experts, patient representatives, policy makers and industry partners with the common goal of furthering medical education and improving patient access in the UK.</w:t>
      </w:r>
    </w:p>
    <w:p w14:paraId="43B74BBC" w14:textId="77777777" w:rsidR="008A3C9F" w:rsidRDefault="008A3C9F" w:rsidP="00780C44">
      <w:pPr>
        <w:jc w:val="both"/>
        <w:rPr>
          <w:rFonts w:ascii="Arial" w:hAnsi="Arial" w:cs="Arial"/>
          <w:sz w:val="22"/>
          <w:szCs w:val="22"/>
          <w:lang w:eastAsia="en-GB"/>
        </w:rPr>
      </w:pPr>
    </w:p>
    <w:p w14:paraId="06BFE74C" w14:textId="3C2BB7F5" w:rsidR="002F4112" w:rsidRPr="001A3526" w:rsidRDefault="002F4112" w:rsidP="002F4112">
      <w:pPr>
        <w:jc w:val="both"/>
        <w:rPr>
          <w:rFonts w:ascii="Arial" w:hAnsi="Arial" w:cs="Arial"/>
          <w:sz w:val="22"/>
          <w:szCs w:val="22"/>
          <w:lang w:eastAsia="en-GB"/>
        </w:rPr>
      </w:pPr>
      <w:r w:rsidRPr="004B1766">
        <w:rPr>
          <w:rFonts w:ascii="Arial" w:hAnsi="Arial" w:cs="Arial"/>
          <w:b/>
          <w:color w:val="01734F"/>
          <w:sz w:val="22"/>
          <w:szCs w:val="22"/>
        </w:rPr>
        <w:t xml:space="preserve">Professor David Nutt, Founder of </w:t>
      </w:r>
      <w:r w:rsidR="00304042" w:rsidRPr="004B1766">
        <w:rPr>
          <w:rFonts w:ascii="Arial" w:hAnsi="Arial" w:cs="Arial"/>
          <w:b/>
          <w:color w:val="01734F"/>
          <w:sz w:val="22"/>
          <w:szCs w:val="22"/>
        </w:rPr>
        <w:t>Drug Science</w:t>
      </w:r>
      <w:r w:rsidRPr="004B1766">
        <w:rPr>
          <w:rFonts w:ascii="Arial" w:hAnsi="Arial" w:cs="Arial"/>
          <w:b/>
          <w:color w:val="01734F"/>
          <w:sz w:val="22"/>
          <w:szCs w:val="22"/>
        </w:rPr>
        <w:t xml:space="preserve"> said: </w:t>
      </w:r>
      <w:r w:rsidR="00141FD4" w:rsidRPr="00141FD4">
        <w:rPr>
          <w:rFonts w:ascii="Arial" w:hAnsi="Arial" w:cs="Arial"/>
          <w:sz w:val="22"/>
          <w:szCs w:val="22"/>
        </w:rPr>
        <w:t xml:space="preserve">“Since its inception </w:t>
      </w:r>
      <w:r w:rsidR="00304042">
        <w:rPr>
          <w:rFonts w:ascii="Arial" w:hAnsi="Arial" w:cs="Arial"/>
          <w:sz w:val="22"/>
          <w:szCs w:val="22"/>
        </w:rPr>
        <w:t>Drug Science</w:t>
      </w:r>
      <w:r w:rsidR="00141FD4" w:rsidRPr="00141FD4">
        <w:rPr>
          <w:rFonts w:ascii="Arial" w:hAnsi="Arial" w:cs="Arial"/>
          <w:sz w:val="22"/>
          <w:szCs w:val="22"/>
        </w:rPr>
        <w:t xml:space="preserve"> has championed a rational approach to medical cannabis and led the international effort to alter the WHO opposition to it. At our conference in January it became clear that the current UK approach to developing cannabis medicines is not working as patients would like. A very clear agreement from that meeting was the importance of being able to provide evidence-based education for Doctors. We're absolutely delighted to be able to do this to the highest quality, with </w:t>
      </w:r>
      <w:r w:rsidR="00141FD4" w:rsidRPr="00F46126">
        <w:rPr>
          <w:rFonts w:ascii="Arial" w:hAnsi="Arial" w:cs="Arial"/>
          <w:i/>
          <w:sz w:val="22"/>
          <w:szCs w:val="22"/>
        </w:rPr>
        <w:t>MEDIC</w:t>
      </w:r>
      <w:r w:rsidR="00141FD4">
        <w:rPr>
          <w:rFonts w:ascii="Arial" w:hAnsi="Arial" w:cs="Arial"/>
          <w:sz w:val="22"/>
          <w:szCs w:val="22"/>
        </w:rPr>
        <w:t>.”</w:t>
      </w:r>
    </w:p>
    <w:p w14:paraId="0B393878" w14:textId="2D37FB15" w:rsidR="007E2E61" w:rsidRDefault="007E2E61" w:rsidP="002F4112">
      <w:pPr>
        <w:jc w:val="both"/>
        <w:rPr>
          <w:rFonts w:ascii="Arial" w:hAnsi="Arial" w:cs="Arial"/>
          <w:sz w:val="22"/>
          <w:szCs w:val="22"/>
          <w:lang w:eastAsia="en-GB"/>
        </w:rPr>
      </w:pPr>
    </w:p>
    <w:p w14:paraId="57A823E7" w14:textId="398A3470" w:rsidR="007E2E61" w:rsidRDefault="007E2E61" w:rsidP="002F4112">
      <w:pPr>
        <w:jc w:val="both"/>
        <w:rPr>
          <w:rFonts w:ascii="Arial" w:hAnsi="Arial" w:cs="Arial"/>
          <w:sz w:val="22"/>
          <w:szCs w:val="22"/>
          <w:lang w:eastAsia="en-GB"/>
        </w:rPr>
      </w:pPr>
      <w:r w:rsidRPr="004B1766">
        <w:rPr>
          <w:rFonts w:ascii="Arial" w:hAnsi="Arial" w:cs="Arial"/>
          <w:b/>
          <w:color w:val="01734F"/>
          <w:sz w:val="22"/>
          <w:szCs w:val="22"/>
        </w:rPr>
        <w:t xml:space="preserve">Joshua Fegan, Chief Executive Officer at Althea, added: </w:t>
      </w:r>
      <w:r w:rsidRPr="00537150">
        <w:rPr>
          <w:rFonts w:ascii="Arial" w:hAnsi="Arial" w:cs="Arial"/>
          <w:sz w:val="22"/>
          <w:szCs w:val="22"/>
        </w:rPr>
        <w:t>“</w:t>
      </w:r>
      <w:r w:rsidR="00CD2E06">
        <w:rPr>
          <w:rFonts w:ascii="Arial" w:hAnsi="Arial" w:cs="Arial"/>
          <w:sz w:val="22"/>
          <w:szCs w:val="22"/>
        </w:rPr>
        <w:t>It</w:t>
      </w:r>
      <w:r>
        <w:rPr>
          <w:rFonts w:ascii="Arial" w:hAnsi="Arial" w:cs="Arial"/>
          <w:sz w:val="22"/>
          <w:szCs w:val="22"/>
        </w:rPr>
        <w:t xml:space="preserve"> is great to see </w:t>
      </w:r>
      <w:r w:rsidR="00CD2E06">
        <w:rPr>
          <w:rFonts w:ascii="Arial" w:hAnsi="Arial" w:cs="Arial"/>
          <w:sz w:val="22"/>
          <w:szCs w:val="22"/>
        </w:rPr>
        <w:t xml:space="preserve">that </w:t>
      </w:r>
      <w:r>
        <w:rPr>
          <w:rFonts w:ascii="Arial" w:hAnsi="Arial" w:cs="Arial"/>
          <w:sz w:val="22"/>
          <w:szCs w:val="22"/>
        </w:rPr>
        <w:t xml:space="preserve">our reputation for working closely with </w:t>
      </w:r>
      <w:r w:rsidR="00826B02">
        <w:rPr>
          <w:rFonts w:ascii="Arial" w:hAnsi="Arial" w:cs="Arial"/>
          <w:sz w:val="22"/>
          <w:szCs w:val="22"/>
        </w:rPr>
        <w:t>healthcare professionals</w:t>
      </w:r>
      <w:r>
        <w:rPr>
          <w:rFonts w:ascii="Arial" w:hAnsi="Arial" w:cs="Arial"/>
          <w:sz w:val="22"/>
          <w:szCs w:val="22"/>
        </w:rPr>
        <w:t xml:space="preserve"> has resulted in </w:t>
      </w:r>
      <w:r w:rsidR="008A3C9F">
        <w:rPr>
          <w:rFonts w:ascii="Arial" w:hAnsi="Arial" w:cs="Arial"/>
          <w:sz w:val="22"/>
          <w:szCs w:val="22"/>
        </w:rPr>
        <w:t xml:space="preserve">these </w:t>
      </w:r>
      <w:r>
        <w:rPr>
          <w:rFonts w:ascii="Arial" w:hAnsi="Arial" w:cs="Arial"/>
          <w:sz w:val="22"/>
          <w:szCs w:val="22"/>
        </w:rPr>
        <w:t>key collaboration</w:t>
      </w:r>
      <w:r w:rsidR="008A3C9F">
        <w:rPr>
          <w:rFonts w:ascii="Arial" w:hAnsi="Arial" w:cs="Arial"/>
          <w:sz w:val="22"/>
          <w:szCs w:val="22"/>
        </w:rPr>
        <w:t>s</w:t>
      </w:r>
      <w:r>
        <w:rPr>
          <w:rFonts w:ascii="Arial" w:hAnsi="Arial" w:cs="Arial"/>
          <w:sz w:val="22"/>
          <w:szCs w:val="22"/>
        </w:rPr>
        <w:t xml:space="preserve"> with </w:t>
      </w:r>
      <w:r w:rsidR="00304042">
        <w:rPr>
          <w:rFonts w:ascii="Arial" w:hAnsi="Arial" w:cs="Arial"/>
          <w:sz w:val="22"/>
          <w:szCs w:val="22"/>
        </w:rPr>
        <w:t>Drug Science</w:t>
      </w:r>
      <w:r w:rsidR="00CD2E06">
        <w:rPr>
          <w:rFonts w:ascii="Arial" w:hAnsi="Arial" w:cs="Arial"/>
          <w:sz w:val="22"/>
          <w:szCs w:val="22"/>
        </w:rPr>
        <w:t xml:space="preserve">. </w:t>
      </w:r>
      <w:r w:rsidR="00FF0283">
        <w:rPr>
          <w:rFonts w:ascii="Arial" w:hAnsi="Arial" w:cs="Arial"/>
          <w:sz w:val="22"/>
          <w:szCs w:val="22"/>
        </w:rPr>
        <w:t xml:space="preserve">As a free online platform, </w:t>
      </w:r>
      <w:r w:rsidR="00CD2E06" w:rsidRPr="00537150">
        <w:rPr>
          <w:rFonts w:ascii="Arial" w:hAnsi="Arial" w:cs="Arial"/>
          <w:i/>
          <w:sz w:val="22"/>
          <w:szCs w:val="22"/>
        </w:rPr>
        <w:t>MEDIC</w:t>
      </w:r>
      <w:r w:rsidR="00CD2E06">
        <w:rPr>
          <w:rFonts w:ascii="Arial" w:hAnsi="Arial" w:cs="Arial"/>
          <w:sz w:val="22"/>
          <w:szCs w:val="22"/>
        </w:rPr>
        <w:t xml:space="preserve"> is a fantastic resource for </w:t>
      </w:r>
      <w:r w:rsidR="00826B02">
        <w:rPr>
          <w:rFonts w:ascii="Arial" w:hAnsi="Arial" w:cs="Arial"/>
          <w:sz w:val="22"/>
          <w:szCs w:val="22"/>
        </w:rPr>
        <w:t>doctors to learn about medicinal cannabis, access clinical evidence</w:t>
      </w:r>
      <w:r w:rsidR="00CD2E06">
        <w:rPr>
          <w:rFonts w:ascii="Arial" w:hAnsi="Arial" w:cs="Arial"/>
          <w:sz w:val="22"/>
          <w:szCs w:val="22"/>
        </w:rPr>
        <w:t xml:space="preserve"> </w:t>
      </w:r>
      <w:r w:rsidR="00826B02">
        <w:rPr>
          <w:rFonts w:ascii="Arial" w:hAnsi="Arial" w:cs="Arial"/>
          <w:sz w:val="22"/>
          <w:szCs w:val="22"/>
        </w:rPr>
        <w:t xml:space="preserve">for a range of indications and to understand the relevant Government’s available patient access pathways. </w:t>
      </w:r>
      <w:r w:rsidR="00304042">
        <w:rPr>
          <w:rFonts w:ascii="Arial" w:hAnsi="Arial" w:cs="Arial"/>
          <w:sz w:val="22"/>
          <w:szCs w:val="22"/>
        </w:rPr>
        <w:t>Drug Science</w:t>
      </w:r>
      <w:r w:rsidR="00826B02">
        <w:rPr>
          <w:rFonts w:ascii="Arial" w:hAnsi="Arial" w:cs="Arial"/>
          <w:sz w:val="22"/>
          <w:szCs w:val="22"/>
        </w:rPr>
        <w:t xml:space="preserve"> driving </w:t>
      </w:r>
      <w:r w:rsidR="00826B02" w:rsidRPr="00826B02">
        <w:rPr>
          <w:rFonts w:ascii="Arial" w:hAnsi="Arial" w:cs="Arial"/>
          <w:i/>
          <w:sz w:val="22"/>
          <w:szCs w:val="22"/>
        </w:rPr>
        <w:t>MEDIC</w:t>
      </w:r>
      <w:r w:rsidR="00826B02">
        <w:rPr>
          <w:rFonts w:ascii="Arial" w:hAnsi="Arial" w:cs="Arial"/>
          <w:sz w:val="22"/>
          <w:szCs w:val="22"/>
        </w:rPr>
        <w:t xml:space="preserve"> in the UK makes perfect sense because </w:t>
      </w:r>
      <w:r w:rsidR="00484425">
        <w:rPr>
          <w:rFonts w:ascii="Arial" w:hAnsi="Arial" w:cs="Arial"/>
          <w:sz w:val="22"/>
          <w:szCs w:val="22"/>
        </w:rPr>
        <w:t>Althea</w:t>
      </w:r>
      <w:r w:rsidR="00826B02">
        <w:rPr>
          <w:rFonts w:ascii="Arial" w:hAnsi="Arial" w:cs="Arial"/>
          <w:sz w:val="22"/>
          <w:szCs w:val="22"/>
        </w:rPr>
        <w:t xml:space="preserve"> believe</w:t>
      </w:r>
      <w:r w:rsidR="00484425">
        <w:rPr>
          <w:rFonts w:ascii="Arial" w:hAnsi="Arial" w:cs="Arial"/>
          <w:sz w:val="22"/>
          <w:szCs w:val="22"/>
        </w:rPr>
        <w:t>s</w:t>
      </w:r>
      <w:r w:rsidR="00826B02">
        <w:rPr>
          <w:rFonts w:ascii="Arial" w:hAnsi="Arial" w:cs="Arial"/>
          <w:sz w:val="22"/>
          <w:szCs w:val="22"/>
        </w:rPr>
        <w:t xml:space="preserve"> there is </w:t>
      </w:r>
      <w:r w:rsidR="00484425">
        <w:rPr>
          <w:rFonts w:ascii="Arial" w:hAnsi="Arial" w:cs="Arial"/>
          <w:sz w:val="22"/>
          <w:szCs w:val="22"/>
        </w:rPr>
        <w:t>no higher</w:t>
      </w:r>
      <w:r w:rsidR="00826B02">
        <w:rPr>
          <w:rFonts w:ascii="Arial" w:hAnsi="Arial" w:cs="Arial"/>
          <w:sz w:val="22"/>
          <w:szCs w:val="22"/>
        </w:rPr>
        <w:t xml:space="preserve"> </w:t>
      </w:r>
      <w:r w:rsidR="00484425">
        <w:rPr>
          <w:rFonts w:ascii="Arial" w:hAnsi="Arial" w:cs="Arial"/>
          <w:sz w:val="22"/>
          <w:szCs w:val="22"/>
        </w:rPr>
        <w:t xml:space="preserve">independent </w:t>
      </w:r>
      <w:r w:rsidR="00826B02">
        <w:rPr>
          <w:rFonts w:ascii="Arial" w:hAnsi="Arial" w:cs="Arial"/>
          <w:sz w:val="22"/>
          <w:szCs w:val="22"/>
        </w:rPr>
        <w:t>authority</w:t>
      </w:r>
      <w:r w:rsidR="00484425">
        <w:rPr>
          <w:rFonts w:ascii="Arial" w:hAnsi="Arial" w:cs="Arial"/>
          <w:sz w:val="22"/>
          <w:szCs w:val="22"/>
        </w:rPr>
        <w:t>, with</w:t>
      </w:r>
      <w:r w:rsidR="00826B02">
        <w:rPr>
          <w:rFonts w:ascii="Arial" w:hAnsi="Arial" w:cs="Arial"/>
          <w:sz w:val="22"/>
          <w:szCs w:val="22"/>
        </w:rPr>
        <w:t xml:space="preserve">in </w:t>
      </w:r>
      <w:r w:rsidR="00484425">
        <w:rPr>
          <w:rFonts w:ascii="Arial" w:hAnsi="Arial" w:cs="Arial"/>
          <w:sz w:val="22"/>
          <w:szCs w:val="22"/>
        </w:rPr>
        <w:t xml:space="preserve">the </w:t>
      </w:r>
      <w:r w:rsidR="00826B02">
        <w:rPr>
          <w:rFonts w:ascii="Arial" w:hAnsi="Arial" w:cs="Arial"/>
          <w:sz w:val="22"/>
          <w:szCs w:val="22"/>
        </w:rPr>
        <w:t>medicinal cannabis</w:t>
      </w:r>
      <w:r w:rsidR="00484425">
        <w:rPr>
          <w:rFonts w:ascii="Arial" w:hAnsi="Arial" w:cs="Arial"/>
          <w:sz w:val="22"/>
          <w:szCs w:val="22"/>
        </w:rPr>
        <w:t xml:space="preserve"> industry</w:t>
      </w:r>
      <w:r w:rsidR="00826B02">
        <w:rPr>
          <w:rFonts w:ascii="Arial" w:hAnsi="Arial" w:cs="Arial"/>
          <w:sz w:val="22"/>
          <w:szCs w:val="22"/>
        </w:rPr>
        <w:t>.”</w:t>
      </w:r>
    </w:p>
    <w:p w14:paraId="126FD8F8" w14:textId="725C87E2" w:rsidR="0030470B" w:rsidRDefault="0030470B" w:rsidP="00780C44">
      <w:pPr>
        <w:jc w:val="both"/>
        <w:textAlignment w:val="center"/>
        <w:rPr>
          <w:rFonts w:ascii="Arial" w:hAnsi="Arial" w:cs="Arial"/>
          <w:sz w:val="22"/>
          <w:szCs w:val="22"/>
          <w:lang w:eastAsia="en-GB"/>
        </w:rPr>
      </w:pPr>
    </w:p>
    <w:p w14:paraId="6319488D" w14:textId="5A0BFAEA" w:rsidR="00FF0283" w:rsidRDefault="00FF0283" w:rsidP="00780C44">
      <w:pPr>
        <w:jc w:val="both"/>
        <w:textAlignment w:val="center"/>
        <w:rPr>
          <w:rFonts w:ascii="Arial" w:hAnsi="Arial" w:cs="Arial"/>
          <w:sz w:val="22"/>
          <w:szCs w:val="22"/>
          <w:lang w:eastAsia="en-GB"/>
        </w:rPr>
      </w:pPr>
      <w:r>
        <w:rPr>
          <w:rFonts w:ascii="Arial" w:hAnsi="Arial" w:cs="Arial"/>
          <w:i/>
          <w:sz w:val="22"/>
          <w:szCs w:val="22"/>
          <w:lang w:eastAsia="en-GB"/>
        </w:rPr>
        <w:t>MEDIC</w:t>
      </w:r>
      <w:r>
        <w:rPr>
          <w:rFonts w:ascii="Arial" w:hAnsi="Arial" w:cs="Arial"/>
          <w:sz w:val="22"/>
          <w:szCs w:val="22"/>
          <w:lang w:eastAsia="en-GB"/>
        </w:rPr>
        <w:t xml:space="preserve"> can be found at: </w:t>
      </w:r>
      <w:hyperlink r:id="rId11" w:history="1">
        <w:r w:rsidRPr="00D37561">
          <w:rPr>
            <w:rStyle w:val="Hyperlink"/>
            <w:rFonts w:ascii="Arial" w:hAnsi="Arial" w:cs="Arial"/>
            <w:color w:val="auto"/>
            <w:sz w:val="22"/>
            <w:szCs w:val="22"/>
            <w:lang w:eastAsia="en-GB"/>
          </w:rPr>
          <w:t>www.mymedic.org.uk</w:t>
        </w:r>
      </w:hyperlink>
    </w:p>
    <w:p w14:paraId="5E8F1FBB" w14:textId="77777777" w:rsidR="003C582A" w:rsidRDefault="003C582A" w:rsidP="00D37561">
      <w:pPr>
        <w:shd w:val="clear" w:color="auto" w:fill="FFFFFF"/>
        <w:spacing w:line="240" w:lineRule="atLeast"/>
        <w:textAlignment w:val="baseline"/>
        <w:rPr>
          <w:rFonts w:ascii="Arial" w:hAnsi="Arial" w:cs="Arial"/>
          <w:b/>
          <w:sz w:val="22"/>
          <w:szCs w:val="22"/>
          <w:lang w:eastAsia="en-GB"/>
        </w:rPr>
      </w:pPr>
    </w:p>
    <w:p w14:paraId="20F8CE45" w14:textId="2782C367" w:rsidR="00CE1F39" w:rsidRPr="00381E43" w:rsidRDefault="00CE1F39" w:rsidP="00B0133B">
      <w:pPr>
        <w:shd w:val="clear" w:color="auto" w:fill="FFFFFF"/>
        <w:spacing w:line="240" w:lineRule="atLeast"/>
        <w:jc w:val="center"/>
        <w:textAlignment w:val="baseline"/>
        <w:rPr>
          <w:rFonts w:ascii="Arial" w:hAnsi="Arial" w:cs="Arial"/>
          <w:b/>
          <w:sz w:val="22"/>
          <w:szCs w:val="22"/>
          <w:lang w:eastAsia="en-GB"/>
        </w:rPr>
      </w:pPr>
      <w:r w:rsidRPr="00381E43">
        <w:rPr>
          <w:rFonts w:ascii="Arial" w:hAnsi="Arial" w:cs="Arial"/>
          <w:b/>
          <w:sz w:val="22"/>
          <w:szCs w:val="22"/>
          <w:lang w:eastAsia="en-GB"/>
        </w:rPr>
        <w:t>-ENDS-</w:t>
      </w:r>
    </w:p>
    <w:p w14:paraId="2B547652" w14:textId="77777777" w:rsidR="00486930" w:rsidRDefault="00486930" w:rsidP="00780C44">
      <w:pPr>
        <w:shd w:val="clear" w:color="auto" w:fill="FFFFFF"/>
        <w:spacing w:line="240" w:lineRule="atLeast"/>
        <w:jc w:val="both"/>
        <w:textAlignment w:val="baseline"/>
        <w:rPr>
          <w:rFonts w:ascii="Arial" w:hAnsi="Arial" w:cs="Arial"/>
          <w:b/>
          <w:sz w:val="20"/>
          <w:szCs w:val="22"/>
          <w:u w:val="single"/>
          <w:lang w:eastAsia="en-GB"/>
        </w:rPr>
      </w:pPr>
    </w:p>
    <w:p w14:paraId="3845BCC0" w14:textId="27069FD9" w:rsidR="00D37561" w:rsidRPr="00D37561" w:rsidRDefault="00D37561" w:rsidP="00D37561">
      <w:pPr>
        <w:spacing w:line="180" w:lineRule="atLeast"/>
        <w:rPr>
          <w:rFonts w:ascii="Arial" w:hAnsi="Arial" w:cs="Arial"/>
          <w:color w:val="01734F"/>
          <w:sz w:val="20"/>
          <w:szCs w:val="20"/>
          <w:u w:val="single"/>
          <w:lang w:val="en-GB" w:eastAsia="en-GB"/>
        </w:rPr>
      </w:pPr>
      <w:r w:rsidRPr="00D37561">
        <w:rPr>
          <w:rFonts w:ascii="Arial" w:hAnsi="Arial" w:cs="Arial"/>
          <w:b/>
          <w:bCs/>
          <w:color w:val="01734F"/>
          <w:sz w:val="20"/>
          <w:szCs w:val="20"/>
          <w:u w:val="single"/>
          <w:lang w:eastAsia="en-GB"/>
        </w:rPr>
        <w:t xml:space="preserve">About </w:t>
      </w:r>
      <w:r w:rsidRPr="00D37561">
        <w:rPr>
          <w:rFonts w:ascii="Arial" w:hAnsi="Arial" w:cs="Arial"/>
          <w:b/>
          <w:bCs/>
          <w:color w:val="01734F"/>
          <w:sz w:val="20"/>
          <w:szCs w:val="20"/>
          <w:u w:val="single"/>
          <w:lang w:eastAsia="en-GB"/>
        </w:rPr>
        <w:t>Althea Group Holdings Limited (</w:t>
      </w:r>
      <w:proofErr w:type="gramStart"/>
      <w:r w:rsidRPr="00D37561">
        <w:rPr>
          <w:rFonts w:ascii="Arial" w:hAnsi="Arial" w:cs="Arial"/>
          <w:b/>
          <w:bCs/>
          <w:color w:val="01734F"/>
          <w:sz w:val="20"/>
          <w:szCs w:val="20"/>
          <w:u w:val="single"/>
          <w:lang w:eastAsia="en-GB"/>
        </w:rPr>
        <w:t>ASX:AGH</w:t>
      </w:r>
      <w:proofErr w:type="gramEnd"/>
      <w:r w:rsidRPr="00D37561">
        <w:rPr>
          <w:rFonts w:ascii="Arial" w:hAnsi="Arial" w:cs="Arial"/>
          <w:b/>
          <w:bCs/>
          <w:color w:val="01734F"/>
          <w:sz w:val="20"/>
          <w:szCs w:val="20"/>
          <w:u w:val="single"/>
          <w:lang w:eastAsia="en-GB"/>
        </w:rPr>
        <w:t>)</w:t>
      </w:r>
    </w:p>
    <w:p w14:paraId="4C878214" w14:textId="77777777" w:rsidR="004B1766" w:rsidRDefault="00CE1F39" w:rsidP="00780C44">
      <w:pPr>
        <w:shd w:val="clear" w:color="auto" w:fill="FFFFFF"/>
        <w:spacing w:after="300" w:line="240" w:lineRule="atLeast"/>
        <w:jc w:val="both"/>
        <w:textAlignment w:val="baseline"/>
        <w:rPr>
          <w:rFonts w:ascii="Arial" w:hAnsi="Arial" w:cs="Arial"/>
          <w:sz w:val="20"/>
          <w:szCs w:val="22"/>
          <w:lang w:eastAsia="en-GB"/>
        </w:rPr>
      </w:pPr>
      <w:r w:rsidRPr="005845B4">
        <w:rPr>
          <w:rFonts w:ascii="Arial" w:hAnsi="Arial" w:cs="Arial"/>
          <w:sz w:val="20"/>
          <w:szCs w:val="22"/>
          <w:lang w:eastAsia="en-GB"/>
        </w:rPr>
        <w:t>Althea is a patient-focussed medic</w:t>
      </w:r>
      <w:r w:rsidR="007B49D1">
        <w:rPr>
          <w:rFonts w:ascii="Arial" w:hAnsi="Arial" w:cs="Arial"/>
          <w:sz w:val="20"/>
          <w:szCs w:val="22"/>
          <w:lang w:eastAsia="en-GB"/>
        </w:rPr>
        <w:t>inal</w:t>
      </w:r>
      <w:r w:rsidRPr="005845B4">
        <w:rPr>
          <w:rFonts w:ascii="Arial" w:hAnsi="Arial" w:cs="Arial"/>
          <w:sz w:val="20"/>
          <w:szCs w:val="22"/>
          <w:lang w:eastAsia="en-GB"/>
        </w:rPr>
        <w:t xml:space="preserve"> cannabis company. Althea has become a leading supplier of medic</w:t>
      </w:r>
      <w:r w:rsidR="007B49D1">
        <w:rPr>
          <w:rFonts w:ascii="Arial" w:hAnsi="Arial" w:cs="Arial"/>
          <w:sz w:val="20"/>
          <w:szCs w:val="22"/>
          <w:lang w:eastAsia="en-GB"/>
        </w:rPr>
        <w:t>inal</w:t>
      </w:r>
      <w:r w:rsidRPr="005845B4">
        <w:rPr>
          <w:rFonts w:ascii="Arial" w:hAnsi="Arial" w:cs="Arial"/>
          <w:sz w:val="20"/>
          <w:szCs w:val="22"/>
          <w:lang w:eastAsia="en-GB"/>
        </w:rPr>
        <w:t xml:space="preserve"> cannabis products in Australia since it was founded in Melbourne in 2017 and was granted </w:t>
      </w:r>
      <w:bookmarkStart w:id="0" w:name="_GoBack"/>
      <w:bookmarkEnd w:id="0"/>
      <w:r w:rsidRPr="005845B4">
        <w:rPr>
          <w:rFonts w:ascii="Arial" w:hAnsi="Arial" w:cs="Arial"/>
          <w:sz w:val="20"/>
          <w:szCs w:val="22"/>
          <w:lang w:eastAsia="en-GB"/>
        </w:rPr>
        <w:t xml:space="preserve">necessary licences and permits to import, cultivate, </w:t>
      </w:r>
      <w:r w:rsidR="007B49D1">
        <w:rPr>
          <w:rFonts w:ascii="Arial" w:hAnsi="Arial" w:cs="Arial"/>
          <w:sz w:val="20"/>
          <w:szCs w:val="22"/>
          <w:lang w:eastAsia="en-GB"/>
        </w:rPr>
        <w:t xml:space="preserve">manufacture </w:t>
      </w:r>
      <w:r w:rsidRPr="005845B4">
        <w:rPr>
          <w:rFonts w:ascii="Arial" w:hAnsi="Arial" w:cs="Arial"/>
          <w:sz w:val="20"/>
          <w:szCs w:val="22"/>
          <w:lang w:eastAsia="en-GB"/>
        </w:rPr>
        <w:t>and supply medicinal cannabis for eligible patients in Australia in 2018. Through strategic supply and distribution partnerships, Althea has become a significant supplier of five Althea branded medicinal cannabis products in Australia.</w:t>
      </w:r>
    </w:p>
    <w:p w14:paraId="2A189AD1" w14:textId="606CE484" w:rsidR="00CE1F39" w:rsidRDefault="00CE1F39" w:rsidP="00780C44">
      <w:pPr>
        <w:shd w:val="clear" w:color="auto" w:fill="FFFFFF"/>
        <w:spacing w:after="300" w:line="240" w:lineRule="atLeast"/>
        <w:jc w:val="both"/>
        <w:textAlignment w:val="baseline"/>
        <w:rPr>
          <w:rFonts w:ascii="Arial" w:hAnsi="Arial" w:cs="Arial"/>
          <w:sz w:val="20"/>
          <w:szCs w:val="22"/>
          <w:lang w:eastAsia="en-GB"/>
        </w:rPr>
      </w:pPr>
      <w:r w:rsidRPr="005845B4">
        <w:rPr>
          <w:rFonts w:ascii="Arial" w:hAnsi="Arial" w:cs="Arial"/>
          <w:sz w:val="20"/>
          <w:szCs w:val="22"/>
          <w:lang w:eastAsia="en-GB"/>
        </w:rPr>
        <w:t>Althea’s focus on patient care underpins its business strategy and its innovative web-based platform and mobile application, known as Althea Concierge, is designed to educate and support patient access to medicinal cannabis in Australia. Althea has also engaged a team of medical science liaisons to assist medical practitioners to become prescribers, and pharmacists to become suppliers, of Althea products.</w:t>
      </w:r>
    </w:p>
    <w:p w14:paraId="06B3AAF1" w14:textId="48324621" w:rsidR="0088084E" w:rsidRPr="004B1766" w:rsidRDefault="006C7158" w:rsidP="004B1766">
      <w:pPr>
        <w:shd w:val="clear" w:color="auto" w:fill="FFFFFF"/>
        <w:spacing w:after="300" w:line="240" w:lineRule="atLeast"/>
        <w:jc w:val="both"/>
        <w:textAlignment w:val="baseline"/>
        <w:rPr>
          <w:rFonts w:ascii="Arial" w:hAnsi="Arial" w:cs="Arial"/>
          <w:sz w:val="20"/>
          <w:szCs w:val="22"/>
          <w:lang w:eastAsia="en-GB"/>
        </w:rPr>
      </w:pPr>
      <w:r>
        <w:rPr>
          <w:rFonts w:ascii="Arial" w:hAnsi="Arial" w:cs="Arial"/>
          <w:sz w:val="20"/>
          <w:szCs w:val="22"/>
          <w:lang w:eastAsia="en-GB"/>
        </w:rPr>
        <w:t>To learn more, please</w:t>
      </w:r>
      <w:r w:rsidRPr="00381E43">
        <w:rPr>
          <w:rFonts w:ascii="Arial" w:hAnsi="Arial" w:cs="Arial"/>
          <w:sz w:val="20"/>
          <w:szCs w:val="22"/>
          <w:lang w:eastAsia="en-GB"/>
        </w:rPr>
        <w:t xml:space="preserve"> visit</w:t>
      </w:r>
      <w:r w:rsidR="00787A7E">
        <w:rPr>
          <w:rFonts w:ascii="Arial" w:hAnsi="Arial" w:cs="Arial"/>
          <w:sz w:val="20"/>
          <w:szCs w:val="22"/>
          <w:lang w:eastAsia="en-GB"/>
        </w:rPr>
        <w:t>:</w:t>
      </w:r>
      <w:r w:rsidRPr="00381E43">
        <w:rPr>
          <w:rFonts w:ascii="Arial" w:hAnsi="Arial" w:cs="Arial"/>
          <w:sz w:val="20"/>
          <w:szCs w:val="22"/>
          <w:lang w:eastAsia="en-GB"/>
        </w:rPr>
        <w:t xml:space="preserve"> </w:t>
      </w:r>
      <w:hyperlink r:id="rId12" w:history="1">
        <w:r w:rsidRPr="00D37561">
          <w:rPr>
            <w:rStyle w:val="Hyperlink"/>
            <w:rFonts w:ascii="Arial" w:hAnsi="Arial" w:cs="Arial"/>
            <w:bCs/>
            <w:color w:val="auto"/>
            <w:sz w:val="20"/>
            <w:szCs w:val="22"/>
            <w:bdr w:val="none" w:sz="0" w:space="0" w:color="auto" w:frame="1"/>
            <w:lang w:eastAsia="en-GB"/>
          </w:rPr>
          <w:t>www.althea.com.au</w:t>
        </w:r>
      </w:hyperlink>
      <w:r w:rsidRPr="00D37561">
        <w:rPr>
          <w:rFonts w:ascii="Arial" w:hAnsi="Arial" w:cs="Arial"/>
          <w:bCs/>
          <w:sz w:val="20"/>
          <w:szCs w:val="22"/>
          <w:bdr w:val="none" w:sz="0" w:space="0" w:color="auto" w:frame="1"/>
          <w:lang w:eastAsia="en-GB"/>
        </w:rPr>
        <w:t xml:space="preserve"> </w:t>
      </w:r>
    </w:p>
    <w:p w14:paraId="4F90BDD3" w14:textId="18A5D919" w:rsidR="002F4112" w:rsidRPr="00D37561" w:rsidRDefault="0030470B" w:rsidP="002F4112">
      <w:pPr>
        <w:shd w:val="clear" w:color="auto" w:fill="FFFFFF"/>
        <w:jc w:val="both"/>
        <w:textAlignment w:val="baseline"/>
        <w:rPr>
          <w:rFonts w:ascii="Arial" w:hAnsi="Arial" w:cs="Arial"/>
          <w:b/>
          <w:color w:val="01734F"/>
          <w:sz w:val="20"/>
          <w:szCs w:val="20"/>
          <w:u w:val="single"/>
          <w:lang w:eastAsia="en-GB"/>
        </w:rPr>
      </w:pPr>
      <w:r w:rsidRPr="00D37561">
        <w:rPr>
          <w:rFonts w:ascii="Arial" w:hAnsi="Arial" w:cs="Arial"/>
          <w:b/>
          <w:color w:val="01734F"/>
          <w:sz w:val="20"/>
          <w:szCs w:val="20"/>
          <w:u w:val="single"/>
          <w:lang w:eastAsia="en-GB"/>
        </w:rPr>
        <w:lastRenderedPageBreak/>
        <w:t xml:space="preserve">About </w:t>
      </w:r>
      <w:r w:rsidR="00304042" w:rsidRPr="00D37561">
        <w:rPr>
          <w:rFonts w:ascii="Arial" w:hAnsi="Arial" w:cs="Arial"/>
          <w:b/>
          <w:color w:val="01734F"/>
          <w:sz w:val="20"/>
          <w:szCs w:val="20"/>
          <w:u w:val="single"/>
          <w:lang w:eastAsia="en-GB"/>
        </w:rPr>
        <w:t>Drug Science</w:t>
      </w:r>
      <w:r w:rsidR="00163A97" w:rsidRPr="00D37561">
        <w:rPr>
          <w:rFonts w:ascii="Arial" w:hAnsi="Arial" w:cs="Arial"/>
          <w:b/>
          <w:color w:val="01734F"/>
          <w:sz w:val="20"/>
          <w:szCs w:val="20"/>
          <w:u w:val="single"/>
          <w:lang w:eastAsia="en-GB"/>
        </w:rPr>
        <w:t xml:space="preserve"> </w:t>
      </w:r>
    </w:p>
    <w:p w14:paraId="462C0E6D" w14:textId="2D8651C0" w:rsidR="009B0662" w:rsidRPr="002F4112" w:rsidRDefault="009B0662" w:rsidP="002F4112">
      <w:pPr>
        <w:shd w:val="clear" w:color="auto" w:fill="FFFFFF"/>
        <w:jc w:val="both"/>
        <w:textAlignment w:val="baseline"/>
        <w:rPr>
          <w:rFonts w:ascii="Arial" w:hAnsi="Arial" w:cs="Arial"/>
          <w:b/>
          <w:sz w:val="20"/>
          <w:szCs w:val="20"/>
          <w:u w:val="single"/>
          <w:lang w:eastAsia="en-GB"/>
        </w:rPr>
      </w:pPr>
      <w:r w:rsidRPr="002F4112">
        <w:rPr>
          <w:rFonts w:ascii="Arial" w:hAnsi="Arial" w:cs="Arial"/>
          <w:sz w:val="20"/>
          <w:szCs w:val="20"/>
        </w:rPr>
        <w:t xml:space="preserve">Founded in 2010 by Professor David Nutt following his removal from post as Chair of the Advisory Council on the Misuse of Drugs, </w:t>
      </w:r>
      <w:r w:rsidR="00304042">
        <w:rPr>
          <w:rFonts w:ascii="Arial" w:hAnsi="Arial" w:cs="Arial"/>
          <w:sz w:val="20"/>
          <w:szCs w:val="20"/>
        </w:rPr>
        <w:t>Drug Science</w:t>
      </w:r>
      <w:r w:rsidRPr="002F4112">
        <w:rPr>
          <w:rFonts w:ascii="Arial" w:hAnsi="Arial" w:cs="Arial"/>
          <w:sz w:val="20"/>
          <w:szCs w:val="20"/>
        </w:rPr>
        <w:t xml:space="preserve"> is the only completely independent, science-led drugs charity, uniquely bringing together leading drugs experts from a wide range of specialisms to carry out groundbreaking original research into drug harms and effects.</w:t>
      </w:r>
    </w:p>
    <w:p w14:paraId="23324A89" w14:textId="14FAF909" w:rsidR="009B0662" w:rsidRPr="002F4112" w:rsidRDefault="009B0662" w:rsidP="00787A7E">
      <w:pPr>
        <w:pStyle w:val="NormalWeb"/>
        <w:jc w:val="both"/>
        <w:rPr>
          <w:rFonts w:ascii="Arial" w:hAnsi="Arial" w:cs="Arial"/>
          <w:sz w:val="20"/>
          <w:szCs w:val="20"/>
        </w:rPr>
      </w:pPr>
      <w:r w:rsidRPr="002F4112">
        <w:rPr>
          <w:rFonts w:ascii="Arial" w:hAnsi="Arial" w:cs="Arial"/>
          <w:sz w:val="20"/>
          <w:szCs w:val="20"/>
        </w:rPr>
        <w:t xml:space="preserve">Its highly cited papers on all aspects of drug effects and harms attract global coverage and considerable public interest. </w:t>
      </w:r>
      <w:r w:rsidR="00304042">
        <w:rPr>
          <w:rFonts w:ascii="Arial" w:hAnsi="Arial" w:cs="Arial"/>
          <w:sz w:val="20"/>
          <w:szCs w:val="20"/>
        </w:rPr>
        <w:t>Drug Science</w:t>
      </w:r>
      <w:r w:rsidRPr="002F4112">
        <w:rPr>
          <w:rFonts w:ascii="Arial" w:hAnsi="Arial" w:cs="Arial"/>
          <w:sz w:val="20"/>
          <w:szCs w:val="20"/>
        </w:rPr>
        <w:t xml:space="preserve"> reduces the harms of drugs to the public through providing objective information on drug effects, harms and potential medical uses to the public, professionals and decision makers.</w:t>
      </w:r>
    </w:p>
    <w:p w14:paraId="06AE6A74" w14:textId="616CB934" w:rsidR="0088084E" w:rsidRPr="00787A7E" w:rsidRDefault="00787A7E" w:rsidP="00780C44">
      <w:pPr>
        <w:shd w:val="clear" w:color="auto" w:fill="FFFFFF"/>
        <w:spacing w:line="240" w:lineRule="atLeast"/>
        <w:jc w:val="both"/>
        <w:textAlignment w:val="baseline"/>
        <w:rPr>
          <w:rFonts w:ascii="Arial" w:hAnsi="Arial" w:cs="Arial"/>
          <w:sz w:val="20"/>
          <w:szCs w:val="22"/>
          <w:lang w:eastAsia="en-GB"/>
        </w:rPr>
      </w:pPr>
      <w:r w:rsidRPr="00787A7E">
        <w:rPr>
          <w:rFonts w:ascii="Arial" w:hAnsi="Arial" w:cs="Arial"/>
          <w:sz w:val="20"/>
          <w:szCs w:val="22"/>
          <w:lang w:eastAsia="en-GB"/>
        </w:rPr>
        <w:t xml:space="preserve">To learn more, please visit: </w:t>
      </w:r>
      <w:hyperlink r:id="rId13" w:history="1">
        <w:r w:rsidRPr="00D37561">
          <w:rPr>
            <w:rStyle w:val="Hyperlink"/>
            <w:rFonts w:ascii="Arial" w:hAnsi="Arial" w:cs="Arial"/>
            <w:color w:val="auto"/>
            <w:sz w:val="20"/>
            <w:szCs w:val="22"/>
            <w:lang w:eastAsia="en-GB"/>
          </w:rPr>
          <w:t>www.drugscience.org.uk</w:t>
        </w:r>
      </w:hyperlink>
      <w:r w:rsidRPr="00D37561">
        <w:rPr>
          <w:rFonts w:ascii="Arial" w:hAnsi="Arial" w:cs="Arial"/>
          <w:sz w:val="20"/>
          <w:szCs w:val="22"/>
          <w:lang w:eastAsia="en-GB"/>
        </w:rPr>
        <w:t xml:space="preserve"> </w:t>
      </w:r>
    </w:p>
    <w:p w14:paraId="1430057B" w14:textId="77777777" w:rsidR="00486930" w:rsidRDefault="00486930" w:rsidP="00780C44">
      <w:pPr>
        <w:shd w:val="clear" w:color="auto" w:fill="FFFFFF"/>
        <w:spacing w:line="240" w:lineRule="atLeast"/>
        <w:jc w:val="both"/>
        <w:textAlignment w:val="baseline"/>
        <w:rPr>
          <w:rFonts w:ascii="Arial" w:hAnsi="Arial" w:cs="Arial"/>
          <w:b/>
          <w:sz w:val="20"/>
          <w:szCs w:val="22"/>
          <w:lang w:eastAsia="en-GB"/>
        </w:rPr>
      </w:pPr>
    </w:p>
    <w:p w14:paraId="0F0FB74E" w14:textId="77777777" w:rsidR="00D37561" w:rsidRDefault="00D37561" w:rsidP="00780C44">
      <w:pPr>
        <w:shd w:val="clear" w:color="auto" w:fill="FFFFFF"/>
        <w:spacing w:line="240" w:lineRule="atLeast"/>
        <w:jc w:val="both"/>
        <w:textAlignment w:val="baseline"/>
        <w:rPr>
          <w:rFonts w:ascii="Arial" w:hAnsi="Arial" w:cs="Arial"/>
          <w:b/>
          <w:color w:val="01734F"/>
          <w:sz w:val="20"/>
          <w:szCs w:val="22"/>
          <w:lang w:eastAsia="en-GB"/>
        </w:rPr>
      </w:pPr>
    </w:p>
    <w:p w14:paraId="2EE21DC0" w14:textId="44A52881" w:rsidR="003C582A" w:rsidRPr="00D37561" w:rsidRDefault="006C7158" w:rsidP="00780C44">
      <w:pPr>
        <w:shd w:val="clear" w:color="auto" w:fill="FFFFFF"/>
        <w:spacing w:line="240" w:lineRule="atLeast"/>
        <w:jc w:val="both"/>
        <w:textAlignment w:val="baseline"/>
        <w:rPr>
          <w:rFonts w:ascii="Arial" w:hAnsi="Arial" w:cs="Arial"/>
          <w:b/>
          <w:color w:val="01734F"/>
          <w:sz w:val="20"/>
          <w:szCs w:val="22"/>
          <w:lang w:eastAsia="en-GB"/>
        </w:rPr>
      </w:pPr>
      <w:r w:rsidRPr="00D37561">
        <w:rPr>
          <w:rFonts w:ascii="Arial" w:hAnsi="Arial" w:cs="Arial"/>
          <w:b/>
          <w:color w:val="01734F"/>
          <w:sz w:val="20"/>
          <w:szCs w:val="22"/>
          <w:lang w:eastAsia="en-GB"/>
        </w:rPr>
        <w:t>For further information, please contact:</w:t>
      </w:r>
    </w:p>
    <w:p w14:paraId="0541A366" w14:textId="77777777" w:rsidR="003C582A" w:rsidRDefault="003C582A" w:rsidP="00780C44">
      <w:pPr>
        <w:shd w:val="clear" w:color="auto" w:fill="FFFFFF"/>
        <w:spacing w:line="240" w:lineRule="atLeast"/>
        <w:jc w:val="both"/>
        <w:textAlignment w:val="baseline"/>
        <w:rPr>
          <w:rFonts w:ascii="Arial" w:hAnsi="Arial" w:cs="Arial"/>
          <w:b/>
          <w:sz w:val="20"/>
          <w:szCs w:val="22"/>
          <w:lang w:eastAsia="en-GB"/>
        </w:rPr>
      </w:pPr>
    </w:p>
    <w:p w14:paraId="36DED774" w14:textId="339C10EA" w:rsidR="00CE1F39" w:rsidRPr="00D37561" w:rsidRDefault="00CE1F39" w:rsidP="00780C44">
      <w:pPr>
        <w:shd w:val="clear" w:color="auto" w:fill="FFFFFF"/>
        <w:spacing w:line="240" w:lineRule="atLeast"/>
        <w:jc w:val="both"/>
        <w:textAlignment w:val="baseline"/>
        <w:rPr>
          <w:rFonts w:ascii="Arial" w:hAnsi="Arial" w:cs="Arial"/>
          <w:b/>
          <w:bCs/>
          <w:color w:val="01734F"/>
          <w:sz w:val="20"/>
          <w:szCs w:val="22"/>
          <w:u w:val="single"/>
          <w:bdr w:val="none" w:sz="0" w:space="0" w:color="auto" w:frame="1"/>
          <w:lang w:eastAsia="en-GB"/>
        </w:rPr>
      </w:pPr>
      <w:r w:rsidRPr="00D37561">
        <w:rPr>
          <w:rFonts w:ascii="Arial" w:hAnsi="Arial" w:cs="Arial"/>
          <w:b/>
          <w:bCs/>
          <w:color w:val="01734F"/>
          <w:sz w:val="20"/>
          <w:szCs w:val="22"/>
          <w:u w:val="single"/>
          <w:bdr w:val="none" w:sz="0" w:space="0" w:color="auto" w:frame="1"/>
          <w:lang w:eastAsia="en-GB"/>
        </w:rPr>
        <w:t>Althea:</w:t>
      </w:r>
    </w:p>
    <w:p w14:paraId="1DFC4620" w14:textId="77777777" w:rsidR="00CE1F39" w:rsidRPr="005845B4" w:rsidRDefault="00CE1F39" w:rsidP="00780C44">
      <w:pPr>
        <w:shd w:val="clear" w:color="auto" w:fill="FFFFFF"/>
        <w:spacing w:line="240" w:lineRule="atLeast"/>
        <w:jc w:val="both"/>
        <w:textAlignment w:val="baseline"/>
        <w:rPr>
          <w:rFonts w:ascii="Arial" w:hAnsi="Arial" w:cs="Arial"/>
          <w:b/>
          <w:bCs/>
          <w:sz w:val="20"/>
          <w:szCs w:val="22"/>
          <w:bdr w:val="none" w:sz="0" w:space="0" w:color="auto" w:frame="1"/>
          <w:lang w:eastAsia="en-GB"/>
        </w:rPr>
      </w:pPr>
      <w:r w:rsidRPr="005845B4">
        <w:rPr>
          <w:rFonts w:ascii="Arial" w:hAnsi="Arial" w:cs="Arial"/>
          <w:b/>
          <w:bCs/>
          <w:sz w:val="20"/>
          <w:szCs w:val="22"/>
          <w:bdr w:val="none" w:sz="0" w:space="0" w:color="auto" w:frame="1"/>
          <w:lang w:eastAsia="en-GB"/>
        </w:rPr>
        <w:t xml:space="preserve">Josh Fegan, CEO &amp; Managing Director </w:t>
      </w:r>
    </w:p>
    <w:p w14:paraId="721AE9F3" w14:textId="5F263842" w:rsidR="00CE1F39" w:rsidRPr="005845B4" w:rsidRDefault="00CE1F39" w:rsidP="00780C44">
      <w:pPr>
        <w:shd w:val="clear" w:color="auto" w:fill="FFFFFF"/>
        <w:spacing w:line="240" w:lineRule="atLeast"/>
        <w:jc w:val="both"/>
        <w:textAlignment w:val="baseline"/>
        <w:rPr>
          <w:rStyle w:val="Hyperlink"/>
          <w:rFonts w:ascii="Arial" w:hAnsi="Arial" w:cs="Arial"/>
          <w:bCs/>
          <w:sz w:val="20"/>
          <w:szCs w:val="22"/>
          <w:bdr w:val="none" w:sz="0" w:space="0" w:color="auto" w:frame="1"/>
          <w:lang w:eastAsia="en-GB"/>
        </w:rPr>
      </w:pPr>
      <w:r w:rsidRPr="005845B4">
        <w:rPr>
          <w:rFonts w:ascii="Arial" w:hAnsi="Arial" w:cs="Arial"/>
          <w:bCs/>
          <w:sz w:val="20"/>
          <w:szCs w:val="22"/>
          <w:bdr w:val="none" w:sz="0" w:space="0" w:color="auto" w:frame="1"/>
          <w:lang w:eastAsia="en-GB"/>
        </w:rPr>
        <w:t>1300 70 20 20</w:t>
      </w:r>
      <w:r w:rsidRPr="005845B4">
        <w:rPr>
          <w:rFonts w:ascii="Arial" w:hAnsi="Arial" w:cs="Arial"/>
          <w:b/>
          <w:bCs/>
          <w:sz w:val="20"/>
          <w:szCs w:val="22"/>
          <w:bdr w:val="none" w:sz="0" w:space="0" w:color="auto" w:frame="1"/>
          <w:lang w:eastAsia="en-GB"/>
        </w:rPr>
        <w:t xml:space="preserve"> </w:t>
      </w:r>
      <w:r w:rsidRPr="005845B4">
        <w:rPr>
          <w:rFonts w:ascii="Arial" w:hAnsi="Arial" w:cs="Arial"/>
          <w:bCs/>
          <w:sz w:val="20"/>
          <w:szCs w:val="22"/>
          <w:bdr w:val="none" w:sz="0" w:space="0" w:color="auto" w:frame="1"/>
          <w:lang w:eastAsia="en-GB"/>
        </w:rPr>
        <w:t xml:space="preserve">| </w:t>
      </w:r>
      <w:proofErr w:type="spellStart"/>
      <w:r w:rsidR="00F30A9E" w:rsidRPr="00D37561">
        <w:rPr>
          <w:rFonts w:ascii="Arial" w:hAnsi="Arial" w:cs="Arial"/>
          <w:bCs/>
          <w:sz w:val="20"/>
          <w:szCs w:val="22"/>
          <w:bdr w:val="none" w:sz="0" w:space="0" w:color="auto" w:frame="1"/>
          <w:lang w:eastAsia="en-GB"/>
        </w:rPr>
        <w:t>contact@althea.life</w:t>
      </w:r>
      <w:proofErr w:type="spellEnd"/>
    </w:p>
    <w:p w14:paraId="0D8E158D" w14:textId="77777777" w:rsidR="00CE1F39" w:rsidRPr="005845B4" w:rsidRDefault="00CE1F39" w:rsidP="00780C44">
      <w:pPr>
        <w:shd w:val="clear" w:color="auto" w:fill="FFFFFF"/>
        <w:spacing w:line="240" w:lineRule="atLeast"/>
        <w:jc w:val="both"/>
        <w:textAlignment w:val="baseline"/>
        <w:rPr>
          <w:rFonts w:ascii="Arial" w:hAnsi="Arial" w:cs="Arial"/>
          <w:b/>
          <w:bCs/>
          <w:sz w:val="20"/>
          <w:szCs w:val="22"/>
          <w:bdr w:val="none" w:sz="0" w:space="0" w:color="auto" w:frame="1"/>
          <w:lang w:eastAsia="en-GB"/>
        </w:rPr>
      </w:pPr>
    </w:p>
    <w:p w14:paraId="5680D936" w14:textId="77777777" w:rsidR="00304042" w:rsidRPr="00D37561" w:rsidRDefault="00304042" w:rsidP="00304042">
      <w:pPr>
        <w:shd w:val="clear" w:color="auto" w:fill="FFFFFF"/>
        <w:spacing w:line="240" w:lineRule="atLeast"/>
        <w:jc w:val="both"/>
        <w:textAlignment w:val="baseline"/>
        <w:rPr>
          <w:rFonts w:ascii="Arial" w:hAnsi="Arial" w:cs="Arial"/>
          <w:b/>
          <w:bCs/>
          <w:color w:val="01734F"/>
          <w:sz w:val="20"/>
          <w:szCs w:val="22"/>
          <w:u w:val="single"/>
          <w:bdr w:val="none" w:sz="0" w:space="0" w:color="auto" w:frame="1"/>
          <w:lang w:eastAsia="en-GB"/>
        </w:rPr>
      </w:pPr>
      <w:r w:rsidRPr="00D37561">
        <w:rPr>
          <w:rFonts w:ascii="Arial" w:hAnsi="Arial" w:cs="Arial"/>
          <w:b/>
          <w:bCs/>
          <w:color w:val="01734F"/>
          <w:sz w:val="20"/>
          <w:szCs w:val="22"/>
          <w:u w:val="single"/>
          <w:bdr w:val="none" w:sz="0" w:space="0" w:color="auto" w:frame="1"/>
          <w:lang w:eastAsia="en-GB"/>
        </w:rPr>
        <w:t>Althea:</w:t>
      </w:r>
    </w:p>
    <w:p w14:paraId="2819CCFA" w14:textId="5CAF1B49" w:rsidR="00304042" w:rsidRPr="005845B4" w:rsidRDefault="00304042" w:rsidP="00304042">
      <w:pPr>
        <w:shd w:val="clear" w:color="auto" w:fill="FFFFFF"/>
        <w:spacing w:line="240" w:lineRule="atLeast"/>
        <w:jc w:val="both"/>
        <w:textAlignment w:val="baseline"/>
        <w:rPr>
          <w:rFonts w:ascii="Arial" w:hAnsi="Arial" w:cs="Arial"/>
          <w:b/>
          <w:bCs/>
          <w:sz w:val="20"/>
          <w:szCs w:val="22"/>
          <w:bdr w:val="none" w:sz="0" w:space="0" w:color="auto" w:frame="1"/>
          <w:lang w:eastAsia="en-GB"/>
        </w:rPr>
      </w:pPr>
      <w:r>
        <w:rPr>
          <w:rFonts w:ascii="Arial" w:hAnsi="Arial" w:cs="Arial"/>
          <w:b/>
          <w:bCs/>
          <w:sz w:val="20"/>
          <w:szCs w:val="22"/>
          <w:bdr w:val="none" w:sz="0" w:space="0" w:color="auto" w:frame="1"/>
          <w:lang w:eastAsia="en-GB"/>
        </w:rPr>
        <w:t>Dr Robert Pawinski</w:t>
      </w:r>
      <w:r w:rsidRPr="005845B4">
        <w:rPr>
          <w:rFonts w:ascii="Arial" w:hAnsi="Arial" w:cs="Arial"/>
          <w:b/>
          <w:bCs/>
          <w:sz w:val="20"/>
          <w:szCs w:val="22"/>
          <w:bdr w:val="none" w:sz="0" w:space="0" w:color="auto" w:frame="1"/>
          <w:lang w:eastAsia="en-GB"/>
        </w:rPr>
        <w:t xml:space="preserve">, </w:t>
      </w:r>
      <w:r>
        <w:rPr>
          <w:rFonts w:ascii="Arial" w:hAnsi="Arial" w:cs="Arial"/>
          <w:b/>
          <w:bCs/>
          <w:sz w:val="20"/>
          <w:szCs w:val="22"/>
          <w:bdr w:val="none" w:sz="0" w:space="0" w:color="auto" w:frame="1"/>
          <w:lang w:eastAsia="en-GB"/>
        </w:rPr>
        <w:t>Chief Medical Officer</w:t>
      </w:r>
      <w:r w:rsidRPr="005845B4">
        <w:rPr>
          <w:rFonts w:ascii="Arial" w:hAnsi="Arial" w:cs="Arial"/>
          <w:b/>
          <w:bCs/>
          <w:sz w:val="20"/>
          <w:szCs w:val="22"/>
          <w:bdr w:val="none" w:sz="0" w:space="0" w:color="auto" w:frame="1"/>
          <w:lang w:eastAsia="en-GB"/>
        </w:rPr>
        <w:t xml:space="preserve"> </w:t>
      </w:r>
    </w:p>
    <w:p w14:paraId="6F17C586" w14:textId="76191DA1" w:rsidR="00304042" w:rsidRDefault="00304042" w:rsidP="00780C44">
      <w:pPr>
        <w:shd w:val="clear" w:color="auto" w:fill="FFFFFF"/>
        <w:spacing w:line="240" w:lineRule="atLeast"/>
        <w:jc w:val="both"/>
        <w:textAlignment w:val="baseline"/>
        <w:rPr>
          <w:rFonts w:ascii="Arial" w:hAnsi="Arial" w:cs="Arial"/>
          <w:bCs/>
          <w:sz w:val="20"/>
          <w:szCs w:val="22"/>
          <w:bdr w:val="none" w:sz="0" w:space="0" w:color="auto" w:frame="1"/>
          <w:lang w:eastAsia="en-GB"/>
        </w:rPr>
      </w:pPr>
      <w:r>
        <w:rPr>
          <w:rFonts w:ascii="Arial" w:hAnsi="Arial" w:cs="Arial"/>
          <w:bCs/>
          <w:sz w:val="20"/>
          <w:szCs w:val="22"/>
          <w:bdr w:val="none" w:sz="0" w:space="0" w:color="auto" w:frame="1"/>
          <w:lang w:eastAsia="en-GB"/>
        </w:rPr>
        <w:t>+44-0203-983-0888</w:t>
      </w:r>
      <w:r w:rsidRPr="005845B4">
        <w:rPr>
          <w:rFonts w:ascii="Arial" w:hAnsi="Arial" w:cs="Arial"/>
          <w:b/>
          <w:bCs/>
          <w:sz w:val="20"/>
          <w:szCs w:val="22"/>
          <w:bdr w:val="none" w:sz="0" w:space="0" w:color="auto" w:frame="1"/>
          <w:lang w:eastAsia="en-GB"/>
        </w:rPr>
        <w:t xml:space="preserve"> </w:t>
      </w:r>
      <w:r w:rsidRPr="005845B4">
        <w:rPr>
          <w:rFonts w:ascii="Arial" w:hAnsi="Arial" w:cs="Arial"/>
          <w:bCs/>
          <w:sz w:val="20"/>
          <w:szCs w:val="22"/>
          <w:bdr w:val="none" w:sz="0" w:space="0" w:color="auto" w:frame="1"/>
          <w:lang w:eastAsia="en-GB"/>
        </w:rPr>
        <w:t>|</w:t>
      </w:r>
      <w:r>
        <w:rPr>
          <w:rFonts w:ascii="Arial" w:hAnsi="Arial" w:cs="Arial"/>
          <w:bCs/>
          <w:sz w:val="20"/>
          <w:szCs w:val="22"/>
          <w:bdr w:val="none" w:sz="0" w:space="0" w:color="auto" w:frame="1"/>
          <w:lang w:eastAsia="en-GB"/>
        </w:rPr>
        <w:t xml:space="preserve"> </w:t>
      </w:r>
      <w:proofErr w:type="spellStart"/>
      <w:r w:rsidR="00F30A9E" w:rsidRPr="00D37561">
        <w:rPr>
          <w:rFonts w:ascii="Arial" w:hAnsi="Arial" w:cs="Arial"/>
          <w:bCs/>
          <w:sz w:val="20"/>
          <w:szCs w:val="22"/>
          <w:bdr w:val="none" w:sz="0" w:space="0" w:color="auto" w:frame="1"/>
          <w:lang w:eastAsia="en-GB"/>
        </w:rPr>
        <w:t>ukinfo@althea.life</w:t>
      </w:r>
      <w:proofErr w:type="spellEnd"/>
      <w:r>
        <w:rPr>
          <w:rFonts w:ascii="Arial" w:hAnsi="Arial" w:cs="Arial"/>
          <w:bCs/>
          <w:sz w:val="20"/>
          <w:szCs w:val="22"/>
          <w:bdr w:val="none" w:sz="0" w:space="0" w:color="auto" w:frame="1"/>
          <w:lang w:eastAsia="en-GB"/>
        </w:rPr>
        <w:t xml:space="preserve"> </w:t>
      </w:r>
    </w:p>
    <w:p w14:paraId="061F8723" w14:textId="77777777" w:rsidR="00304042" w:rsidRDefault="00304042" w:rsidP="00780C44">
      <w:pPr>
        <w:shd w:val="clear" w:color="auto" w:fill="FFFFFF"/>
        <w:spacing w:line="240" w:lineRule="atLeast"/>
        <w:jc w:val="both"/>
        <w:textAlignment w:val="baseline"/>
        <w:rPr>
          <w:rFonts w:ascii="Arial" w:hAnsi="Arial" w:cs="Arial"/>
          <w:b/>
          <w:bCs/>
          <w:sz w:val="20"/>
          <w:szCs w:val="22"/>
          <w:u w:val="single"/>
          <w:bdr w:val="none" w:sz="0" w:space="0" w:color="auto" w:frame="1"/>
          <w:lang w:eastAsia="en-GB"/>
        </w:rPr>
      </w:pPr>
    </w:p>
    <w:p w14:paraId="1EDD88E2" w14:textId="68F7E807" w:rsidR="00CE1F39" w:rsidRPr="00D37561" w:rsidRDefault="00CE1F39" w:rsidP="00780C44">
      <w:pPr>
        <w:shd w:val="clear" w:color="auto" w:fill="FFFFFF"/>
        <w:spacing w:line="240" w:lineRule="atLeast"/>
        <w:jc w:val="both"/>
        <w:textAlignment w:val="baseline"/>
        <w:rPr>
          <w:rFonts w:ascii="Arial" w:hAnsi="Arial" w:cs="Arial"/>
          <w:b/>
          <w:bCs/>
          <w:color w:val="01734F"/>
          <w:sz w:val="20"/>
          <w:szCs w:val="22"/>
          <w:u w:val="single"/>
          <w:bdr w:val="none" w:sz="0" w:space="0" w:color="auto" w:frame="1"/>
          <w:lang w:eastAsia="en-GB"/>
        </w:rPr>
      </w:pPr>
      <w:r w:rsidRPr="00D37561">
        <w:rPr>
          <w:rFonts w:ascii="Arial" w:hAnsi="Arial" w:cs="Arial"/>
          <w:b/>
          <w:bCs/>
          <w:color w:val="01734F"/>
          <w:sz w:val="20"/>
          <w:szCs w:val="22"/>
          <w:u w:val="single"/>
          <w:bdr w:val="none" w:sz="0" w:space="0" w:color="auto" w:frame="1"/>
          <w:lang w:eastAsia="en-GB"/>
        </w:rPr>
        <w:t>Investors:</w:t>
      </w:r>
    </w:p>
    <w:p w14:paraId="33D90498" w14:textId="77777777" w:rsidR="00CE1F39" w:rsidRPr="005845B4" w:rsidRDefault="00CE1F39" w:rsidP="00780C44">
      <w:pPr>
        <w:shd w:val="clear" w:color="auto" w:fill="FFFFFF"/>
        <w:spacing w:line="240" w:lineRule="atLeast"/>
        <w:jc w:val="both"/>
        <w:textAlignment w:val="baseline"/>
        <w:rPr>
          <w:rFonts w:ascii="Arial" w:hAnsi="Arial" w:cs="Arial"/>
          <w:b/>
          <w:bCs/>
          <w:sz w:val="20"/>
          <w:szCs w:val="22"/>
          <w:bdr w:val="none" w:sz="0" w:space="0" w:color="auto" w:frame="1"/>
          <w:lang w:eastAsia="en-GB"/>
        </w:rPr>
      </w:pPr>
      <w:r w:rsidRPr="005845B4">
        <w:rPr>
          <w:rFonts w:ascii="Arial" w:hAnsi="Arial" w:cs="Arial"/>
          <w:b/>
          <w:bCs/>
          <w:sz w:val="20"/>
          <w:szCs w:val="22"/>
          <w:bdr w:val="none" w:sz="0" w:space="0" w:color="auto" w:frame="1"/>
          <w:lang w:eastAsia="en-GB"/>
        </w:rPr>
        <w:t>PAC Partners Securities</w:t>
      </w:r>
    </w:p>
    <w:p w14:paraId="0B24E609" w14:textId="58492EEA" w:rsidR="00FC156D" w:rsidRPr="008C735F" w:rsidRDefault="00CE1F39" w:rsidP="00780C44">
      <w:pPr>
        <w:shd w:val="clear" w:color="auto" w:fill="FFFFFF"/>
        <w:spacing w:after="300" w:line="240" w:lineRule="atLeast"/>
        <w:jc w:val="both"/>
        <w:textAlignment w:val="baseline"/>
        <w:rPr>
          <w:rFonts w:ascii="Arial" w:hAnsi="Arial" w:cs="Arial"/>
          <w:bCs/>
          <w:color w:val="0000FF"/>
          <w:sz w:val="20"/>
          <w:szCs w:val="22"/>
          <w:u w:val="single"/>
          <w:bdr w:val="none" w:sz="0" w:space="0" w:color="auto" w:frame="1"/>
          <w:lang w:eastAsia="en-GB"/>
        </w:rPr>
      </w:pPr>
      <w:r w:rsidRPr="005845B4">
        <w:rPr>
          <w:rFonts w:ascii="Arial" w:hAnsi="Arial" w:cs="Arial"/>
          <w:bCs/>
          <w:sz w:val="20"/>
          <w:szCs w:val="22"/>
          <w:bdr w:val="none" w:sz="0" w:space="0" w:color="auto" w:frame="1"/>
          <w:lang w:eastAsia="en-GB"/>
        </w:rPr>
        <w:t xml:space="preserve">03 8633 9834 | </w:t>
      </w:r>
      <w:r w:rsidRPr="00D37561">
        <w:rPr>
          <w:rFonts w:ascii="Arial" w:hAnsi="Arial" w:cs="Arial"/>
          <w:bCs/>
          <w:sz w:val="20"/>
          <w:szCs w:val="22"/>
          <w:bdr w:val="none" w:sz="0" w:space="0" w:color="auto" w:frame="1"/>
          <w:lang w:eastAsia="en-GB"/>
        </w:rPr>
        <w:t>enquiries@pacpartners.com.au</w:t>
      </w:r>
    </w:p>
    <w:p w14:paraId="274D9402" w14:textId="7EA49BAD" w:rsidR="00CE1F39" w:rsidRPr="00D37561" w:rsidRDefault="00CE1F39" w:rsidP="00780C44">
      <w:pPr>
        <w:shd w:val="clear" w:color="auto" w:fill="FFFFFF"/>
        <w:spacing w:line="240" w:lineRule="atLeast"/>
        <w:jc w:val="both"/>
        <w:textAlignment w:val="baseline"/>
        <w:rPr>
          <w:rFonts w:ascii="Arial" w:hAnsi="Arial" w:cs="Arial"/>
          <w:b/>
          <w:bCs/>
          <w:color w:val="01734F"/>
          <w:sz w:val="20"/>
          <w:szCs w:val="22"/>
          <w:u w:val="single"/>
          <w:bdr w:val="none" w:sz="0" w:space="0" w:color="auto" w:frame="1"/>
          <w:lang w:eastAsia="en-GB"/>
        </w:rPr>
      </w:pPr>
      <w:r w:rsidRPr="00D37561">
        <w:rPr>
          <w:rFonts w:ascii="Arial" w:hAnsi="Arial" w:cs="Arial"/>
          <w:b/>
          <w:bCs/>
          <w:color w:val="01734F"/>
          <w:sz w:val="20"/>
          <w:szCs w:val="22"/>
          <w:u w:val="single"/>
          <w:bdr w:val="none" w:sz="0" w:space="0" w:color="auto" w:frame="1"/>
          <w:lang w:eastAsia="en-GB"/>
        </w:rPr>
        <w:t>Media contacts:</w:t>
      </w:r>
    </w:p>
    <w:p w14:paraId="6BBE47C4" w14:textId="6CFD80A9" w:rsidR="00CE1F39" w:rsidRPr="005845B4" w:rsidRDefault="00EB72B5" w:rsidP="00780C44">
      <w:pPr>
        <w:shd w:val="clear" w:color="auto" w:fill="FFFFFF"/>
        <w:spacing w:line="240" w:lineRule="atLeast"/>
        <w:jc w:val="both"/>
        <w:textAlignment w:val="baseline"/>
        <w:rPr>
          <w:rFonts w:ascii="Arial" w:hAnsi="Arial" w:cs="Arial"/>
          <w:b/>
          <w:bCs/>
          <w:sz w:val="20"/>
          <w:szCs w:val="22"/>
          <w:bdr w:val="none" w:sz="0" w:space="0" w:color="auto" w:frame="1"/>
          <w:lang w:eastAsia="en-GB"/>
        </w:rPr>
      </w:pPr>
      <w:r>
        <w:rPr>
          <w:rFonts w:ascii="Arial" w:hAnsi="Arial" w:cs="Arial"/>
          <w:b/>
          <w:bCs/>
          <w:sz w:val="20"/>
          <w:szCs w:val="22"/>
          <w:bdr w:val="none" w:sz="0" w:space="0" w:color="auto" w:frame="1"/>
          <w:lang w:eastAsia="en-GB"/>
        </w:rPr>
        <w:t>Julia Maguire</w:t>
      </w:r>
      <w:r w:rsidR="00CE1F39" w:rsidRPr="005845B4">
        <w:rPr>
          <w:rFonts w:ascii="Arial" w:hAnsi="Arial" w:cs="Arial"/>
          <w:b/>
          <w:bCs/>
          <w:sz w:val="20"/>
          <w:szCs w:val="22"/>
          <w:bdr w:val="none" w:sz="0" w:space="0" w:color="auto" w:frame="1"/>
          <w:lang w:eastAsia="en-GB"/>
        </w:rPr>
        <w:t xml:space="preserve">, </w:t>
      </w:r>
      <w:r>
        <w:rPr>
          <w:rFonts w:ascii="Arial" w:hAnsi="Arial" w:cs="Arial"/>
          <w:b/>
          <w:bCs/>
          <w:sz w:val="20"/>
          <w:szCs w:val="22"/>
          <w:bdr w:val="none" w:sz="0" w:space="0" w:color="auto" w:frame="1"/>
          <w:lang w:eastAsia="en-GB"/>
        </w:rPr>
        <w:t>The Capital Network</w:t>
      </w:r>
    </w:p>
    <w:p w14:paraId="7DD41E43" w14:textId="08F6EEBE" w:rsidR="00CE1F39" w:rsidRPr="005845B4" w:rsidRDefault="006C7158" w:rsidP="00780C44">
      <w:pPr>
        <w:shd w:val="clear" w:color="auto" w:fill="FFFFFF"/>
        <w:spacing w:line="240" w:lineRule="atLeast"/>
        <w:jc w:val="both"/>
        <w:textAlignment w:val="baseline"/>
        <w:rPr>
          <w:rFonts w:ascii="Arial" w:hAnsi="Arial" w:cs="Arial"/>
          <w:bCs/>
          <w:sz w:val="20"/>
          <w:szCs w:val="22"/>
          <w:bdr w:val="none" w:sz="0" w:space="0" w:color="auto" w:frame="1"/>
          <w:lang w:eastAsia="en-GB"/>
        </w:rPr>
      </w:pPr>
      <w:r>
        <w:rPr>
          <w:rFonts w:ascii="Arial" w:hAnsi="Arial" w:cs="Arial"/>
          <w:bCs/>
          <w:sz w:val="20"/>
          <w:szCs w:val="22"/>
          <w:bdr w:val="none" w:sz="0" w:space="0" w:color="auto" w:frame="1"/>
          <w:lang w:eastAsia="en-GB"/>
        </w:rPr>
        <w:t>+61 419 815 386</w:t>
      </w:r>
      <w:r w:rsidR="00CE1F39" w:rsidRPr="005845B4">
        <w:rPr>
          <w:rFonts w:ascii="Arial" w:hAnsi="Arial" w:cs="Arial"/>
          <w:bCs/>
          <w:sz w:val="20"/>
          <w:szCs w:val="22"/>
          <w:bdr w:val="none" w:sz="0" w:space="0" w:color="auto" w:frame="1"/>
          <w:lang w:eastAsia="en-GB"/>
        </w:rPr>
        <w:t xml:space="preserve"> | </w:t>
      </w:r>
      <w:r w:rsidRPr="00D37561">
        <w:rPr>
          <w:rFonts w:ascii="Arial" w:hAnsi="Arial" w:cs="Arial"/>
          <w:bCs/>
          <w:sz w:val="20"/>
          <w:szCs w:val="22"/>
          <w:bdr w:val="none" w:sz="0" w:space="0" w:color="auto" w:frame="1"/>
          <w:lang w:eastAsia="en-GB"/>
        </w:rPr>
        <w:t>julia@thecapitalnetwork.com.au</w:t>
      </w:r>
      <w:r>
        <w:rPr>
          <w:rStyle w:val="Hyperlink"/>
          <w:rFonts w:ascii="Arial" w:hAnsi="Arial" w:cs="Arial"/>
          <w:bCs/>
          <w:sz w:val="20"/>
          <w:szCs w:val="22"/>
          <w:bdr w:val="none" w:sz="0" w:space="0" w:color="auto" w:frame="1"/>
          <w:lang w:eastAsia="en-GB"/>
        </w:rPr>
        <w:t xml:space="preserve"> </w:t>
      </w:r>
      <w:r w:rsidR="00CE1F39" w:rsidRPr="005845B4">
        <w:rPr>
          <w:rFonts w:ascii="Arial" w:hAnsi="Arial" w:cs="Arial"/>
          <w:bCs/>
          <w:sz w:val="20"/>
          <w:szCs w:val="22"/>
          <w:bdr w:val="none" w:sz="0" w:space="0" w:color="auto" w:frame="1"/>
          <w:lang w:eastAsia="en-GB"/>
        </w:rPr>
        <w:t xml:space="preserve"> </w:t>
      </w:r>
    </w:p>
    <w:p w14:paraId="386535EC" w14:textId="77777777" w:rsidR="000E4276" w:rsidRDefault="000E4276" w:rsidP="00780C44">
      <w:pPr>
        <w:shd w:val="clear" w:color="auto" w:fill="FFFFFF"/>
        <w:spacing w:line="240" w:lineRule="atLeast"/>
        <w:jc w:val="both"/>
        <w:textAlignment w:val="baseline"/>
        <w:rPr>
          <w:rFonts w:ascii="Arial" w:hAnsi="Arial" w:cs="Arial"/>
          <w:bCs/>
          <w:sz w:val="20"/>
          <w:szCs w:val="22"/>
          <w:bdr w:val="none" w:sz="0" w:space="0" w:color="auto" w:frame="1"/>
          <w:lang w:eastAsia="en-GB"/>
        </w:rPr>
      </w:pPr>
    </w:p>
    <w:p w14:paraId="44FD5575" w14:textId="67F20449" w:rsidR="000E4276" w:rsidRDefault="002F04C0" w:rsidP="00780C44">
      <w:pPr>
        <w:shd w:val="clear" w:color="auto" w:fill="FFFFFF"/>
        <w:spacing w:line="240" w:lineRule="atLeast"/>
        <w:jc w:val="both"/>
        <w:textAlignment w:val="baseline"/>
        <w:rPr>
          <w:rFonts w:ascii="Arial" w:hAnsi="Arial" w:cs="Arial"/>
          <w:bCs/>
          <w:sz w:val="20"/>
          <w:szCs w:val="22"/>
          <w:bdr w:val="none" w:sz="0" w:space="0" w:color="auto" w:frame="1"/>
          <w:lang w:eastAsia="en-GB"/>
        </w:rPr>
      </w:pPr>
      <w:r>
        <w:rPr>
          <w:rFonts w:ascii="Arial" w:hAnsi="Arial" w:cs="Arial"/>
          <w:bCs/>
          <w:sz w:val="20"/>
          <w:szCs w:val="22"/>
          <w:bdr w:val="none" w:sz="0" w:space="0" w:color="auto" w:frame="1"/>
          <w:lang w:eastAsia="en-GB"/>
        </w:rPr>
        <w:t xml:space="preserve"> </w:t>
      </w:r>
    </w:p>
    <w:sectPr w:rsidR="000E4276" w:rsidSect="00EC55C2">
      <w:headerReference w:type="default" r:id="rId14"/>
      <w:footerReference w:type="default" r:id="rId15"/>
      <w:pgSz w:w="11907" w:h="1683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7358" w14:textId="77777777" w:rsidR="003C5986" w:rsidRDefault="003C5986">
      <w:r>
        <w:separator/>
      </w:r>
    </w:p>
  </w:endnote>
  <w:endnote w:type="continuationSeparator" w:id="0">
    <w:p w14:paraId="51D3C46B" w14:textId="77777777" w:rsidR="003C5986" w:rsidRDefault="003C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1DE8" w14:textId="77777777" w:rsidR="0088084E" w:rsidRDefault="0088084E">
    <w:pPr>
      <w:pStyle w:val="Footer"/>
      <w:rPr>
        <w:rFonts w:ascii="Arial" w:hAnsi="Arial" w:cs="Arial"/>
        <w:sz w:val="20"/>
        <w:szCs w:val="20"/>
      </w:rPr>
    </w:pPr>
  </w:p>
  <w:p w14:paraId="0B27691C" w14:textId="0341546B" w:rsidR="00942E25" w:rsidRPr="004A3321" w:rsidRDefault="00942E25" w:rsidP="00381E43">
    <w:pPr>
      <w:pStyle w:val="Footer"/>
      <w:jc w:val="center"/>
      <w:rPr>
        <w:rFonts w:ascii="Arial" w:hAnsi="Arial" w:cs="Arial"/>
        <w:sz w:val="16"/>
        <w:szCs w:val="16"/>
      </w:rPr>
    </w:pPr>
    <w:r w:rsidRPr="004A3321">
      <w:rPr>
        <w:rFonts w:ascii="Arial" w:hAnsi="Arial" w:cs="Arial"/>
        <w:sz w:val="16"/>
        <w:szCs w:val="16"/>
      </w:rPr>
      <w:t xml:space="preserve">Althea </w:t>
    </w:r>
    <w:r w:rsidR="00780C44" w:rsidRPr="004A3321">
      <w:rPr>
        <w:rFonts w:ascii="Arial" w:hAnsi="Arial" w:cs="Arial"/>
        <w:sz w:val="16"/>
        <w:szCs w:val="16"/>
      </w:rPr>
      <w:t>Group Holdings Limited</w:t>
    </w:r>
    <w:r w:rsidRPr="004A3321">
      <w:rPr>
        <w:rFonts w:ascii="Arial" w:hAnsi="Arial" w:cs="Arial"/>
        <w:sz w:val="16"/>
        <w:szCs w:val="16"/>
      </w:rPr>
      <w:t xml:space="preserve"> (ACN </w:t>
    </w:r>
    <w:r w:rsidR="009722BA" w:rsidRPr="004A3321">
      <w:rPr>
        <w:rFonts w:ascii="Arial" w:hAnsi="Arial" w:cs="Arial"/>
        <w:sz w:val="16"/>
        <w:szCs w:val="16"/>
      </w:rPr>
      <w:t>626 966 943</w:t>
    </w:r>
    <w:r w:rsidRPr="004A3321">
      <w:rPr>
        <w:rFonts w:ascii="Arial" w:hAnsi="Arial" w:cs="Arial"/>
        <w:sz w:val="16"/>
        <w:szCs w:val="16"/>
      </w:rPr>
      <w:t>)</w:t>
    </w:r>
  </w:p>
  <w:p w14:paraId="751C0F83" w14:textId="64E52E61" w:rsidR="00942E25" w:rsidRPr="004A3321" w:rsidRDefault="00780C44" w:rsidP="00381E43">
    <w:pPr>
      <w:pStyle w:val="Footer"/>
      <w:jc w:val="center"/>
      <w:rPr>
        <w:rFonts w:ascii="Arial" w:hAnsi="Arial" w:cs="Arial"/>
        <w:sz w:val="16"/>
        <w:szCs w:val="16"/>
      </w:rPr>
    </w:pPr>
    <w:r w:rsidRPr="004A3321">
      <w:rPr>
        <w:rFonts w:ascii="Arial" w:hAnsi="Arial" w:cs="Arial"/>
        <w:sz w:val="16"/>
        <w:szCs w:val="16"/>
      </w:rPr>
      <w:t xml:space="preserve">Registered office: </w:t>
    </w:r>
    <w:r w:rsidR="00EA5542">
      <w:rPr>
        <w:rFonts w:ascii="Arial" w:hAnsi="Arial" w:cs="Arial"/>
        <w:sz w:val="16"/>
        <w:szCs w:val="16"/>
      </w:rPr>
      <w:t>Level 37</w:t>
    </w:r>
    <w:r w:rsidRPr="004A3321">
      <w:rPr>
        <w:rFonts w:ascii="Arial" w:hAnsi="Arial" w:cs="Arial"/>
        <w:sz w:val="16"/>
        <w:szCs w:val="16"/>
      </w:rPr>
      <w:t>,</w:t>
    </w:r>
    <w:r w:rsidR="00003865">
      <w:rPr>
        <w:rFonts w:ascii="Arial" w:hAnsi="Arial" w:cs="Arial"/>
        <w:sz w:val="16"/>
        <w:szCs w:val="16"/>
      </w:rPr>
      <w:t xml:space="preserve"> 360 Elizabeth Street, Melbourne,</w:t>
    </w:r>
    <w:r w:rsidRPr="004A3321">
      <w:rPr>
        <w:rFonts w:ascii="Arial" w:hAnsi="Arial" w:cs="Arial"/>
        <w:sz w:val="16"/>
        <w:szCs w:val="16"/>
      </w:rPr>
      <w:t xml:space="preserve"> V</w:t>
    </w:r>
    <w:r w:rsidR="004A3321">
      <w:rPr>
        <w:rFonts w:ascii="Arial" w:hAnsi="Arial" w:cs="Arial"/>
        <w:sz w:val="16"/>
        <w:szCs w:val="16"/>
      </w:rPr>
      <w:t>ictoria</w:t>
    </w:r>
    <w:r w:rsidRPr="004A3321">
      <w:rPr>
        <w:rFonts w:ascii="Arial" w:hAnsi="Arial" w:cs="Arial"/>
        <w:sz w:val="16"/>
        <w:szCs w:val="16"/>
      </w:rPr>
      <w:t xml:space="preserve">, </w:t>
    </w:r>
    <w:r w:rsidR="004A3321" w:rsidRPr="004A3321">
      <w:rPr>
        <w:rFonts w:ascii="Arial" w:hAnsi="Arial" w:cs="Arial"/>
        <w:sz w:val="16"/>
        <w:szCs w:val="16"/>
      </w:rPr>
      <w:t>Australia</w:t>
    </w:r>
    <w:r w:rsidRPr="004A3321">
      <w:rPr>
        <w:rFonts w:ascii="Arial" w:hAnsi="Arial" w:cs="Arial"/>
        <w:sz w:val="16"/>
        <w:szCs w:val="16"/>
      </w:rPr>
      <w:t>, 30</w:t>
    </w:r>
    <w:r w:rsidR="00003865">
      <w:rPr>
        <w:rFonts w:ascii="Arial" w:hAnsi="Arial" w:cs="Arial"/>
        <w:sz w:val="16"/>
        <w:szCs w:val="16"/>
      </w:rPr>
      <w:t>00</w:t>
    </w:r>
  </w:p>
  <w:p w14:paraId="2588D358" w14:textId="77777777" w:rsidR="00942E25" w:rsidRDefault="00942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C196" w14:textId="77777777" w:rsidR="003C5986" w:rsidRDefault="003C5986">
      <w:r>
        <w:separator/>
      </w:r>
    </w:p>
  </w:footnote>
  <w:footnote w:type="continuationSeparator" w:id="0">
    <w:p w14:paraId="2F55CA2A" w14:textId="77777777" w:rsidR="003C5986" w:rsidRDefault="003C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2A32" w14:textId="77777777" w:rsidR="00ED3487" w:rsidRDefault="00963D53" w:rsidP="00ED3487">
    <w:pPr>
      <w:pStyle w:val="Header"/>
      <w:tabs>
        <w:tab w:val="clear" w:pos="4513"/>
        <w:tab w:val="clear" w:pos="9026"/>
        <w:tab w:val="left" w:pos="7710"/>
      </w:tabs>
      <w:jc w:val="right"/>
    </w:pPr>
    <w:r>
      <w:tab/>
    </w:r>
    <w:r>
      <w:rPr>
        <w:noProof/>
        <w:lang w:eastAsia="en-AU"/>
      </w:rPr>
      <w:drawing>
        <wp:inline distT="0" distB="0" distL="0" distR="0" wp14:anchorId="47971662" wp14:editId="0A4278AF">
          <wp:extent cx="142875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95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D80"/>
    <w:multiLevelType w:val="hybridMultilevel"/>
    <w:tmpl w:val="DF80B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BE1954"/>
    <w:multiLevelType w:val="hybridMultilevel"/>
    <w:tmpl w:val="F380105C"/>
    <w:lvl w:ilvl="0" w:tplc="1BC83148">
      <w:start w:val="1"/>
      <w:numFmt w:val="decimal"/>
      <w:lvlText w:val="%1."/>
      <w:lvlJc w:val="left"/>
      <w:pPr>
        <w:ind w:left="720" w:hanging="360"/>
      </w:pPr>
      <w:rPr>
        <w:rFonts w:ascii="HelveticaNeueLTStd-Cn" w:eastAsiaTheme="minorHAnsi" w:hAnsi="HelveticaNeueLTStd-Cn" w:cs="HelveticaNeueLTStd-Cn"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8D1D03"/>
    <w:multiLevelType w:val="hybridMultilevel"/>
    <w:tmpl w:val="89AE7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B157EA"/>
    <w:multiLevelType w:val="hybridMultilevel"/>
    <w:tmpl w:val="9F0AB7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39"/>
    <w:rsid w:val="00003865"/>
    <w:rsid w:val="000143E9"/>
    <w:rsid w:val="0003424C"/>
    <w:rsid w:val="00046592"/>
    <w:rsid w:val="00046AC6"/>
    <w:rsid w:val="00060BA7"/>
    <w:rsid w:val="000B0380"/>
    <w:rsid w:val="000B0594"/>
    <w:rsid w:val="000B16BB"/>
    <w:rsid w:val="000D1638"/>
    <w:rsid w:val="000E2F66"/>
    <w:rsid w:val="000E4276"/>
    <w:rsid w:val="001108DA"/>
    <w:rsid w:val="001377BD"/>
    <w:rsid w:val="00141FD4"/>
    <w:rsid w:val="00163462"/>
    <w:rsid w:val="00163A97"/>
    <w:rsid w:val="00167394"/>
    <w:rsid w:val="0019602F"/>
    <w:rsid w:val="0019749F"/>
    <w:rsid w:val="001A26E3"/>
    <w:rsid w:val="001A3526"/>
    <w:rsid w:val="001A3631"/>
    <w:rsid w:val="001A46EC"/>
    <w:rsid w:val="001B1D08"/>
    <w:rsid w:val="001B4E94"/>
    <w:rsid w:val="001B66E2"/>
    <w:rsid w:val="001E3922"/>
    <w:rsid w:val="002233F6"/>
    <w:rsid w:val="00226185"/>
    <w:rsid w:val="00226B18"/>
    <w:rsid w:val="002334D7"/>
    <w:rsid w:val="002463FC"/>
    <w:rsid w:val="0027261F"/>
    <w:rsid w:val="00287A45"/>
    <w:rsid w:val="002A353E"/>
    <w:rsid w:val="002B64FC"/>
    <w:rsid w:val="002C604D"/>
    <w:rsid w:val="002F04C0"/>
    <w:rsid w:val="002F4112"/>
    <w:rsid w:val="002F5935"/>
    <w:rsid w:val="00304042"/>
    <w:rsid w:val="0030470B"/>
    <w:rsid w:val="00326C4D"/>
    <w:rsid w:val="00355E49"/>
    <w:rsid w:val="00380A67"/>
    <w:rsid w:val="00381E43"/>
    <w:rsid w:val="003B1DB9"/>
    <w:rsid w:val="003B24B3"/>
    <w:rsid w:val="003B54A7"/>
    <w:rsid w:val="003C582A"/>
    <w:rsid w:val="003C5986"/>
    <w:rsid w:val="003E2AFA"/>
    <w:rsid w:val="00404A96"/>
    <w:rsid w:val="004122F3"/>
    <w:rsid w:val="00412457"/>
    <w:rsid w:val="00440695"/>
    <w:rsid w:val="0044641E"/>
    <w:rsid w:val="004531BB"/>
    <w:rsid w:val="00484425"/>
    <w:rsid w:val="00486930"/>
    <w:rsid w:val="004A3321"/>
    <w:rsid w:val="004A3520"/>
    <w:rsid w:val="004A4F3D"/>
    <w:rsid w:val="004B126C"/>
    <w:rsid w:val="004B1766"/>
    <w:rsid w:val="004C68F9"/>
    <w:rsid w:val="004E2A7C"/>
    <w:rsid w:val="005005BA"/>
    <w:rsid w:val="00527520"/>
    <w:rsid w:val="00532BE4"/>
    <w:rsid w:val="00537150"/>
    <w:rsid w:val="0054378D"/>
    <w:rsid w:val="00557C6D"/>
    <w:rsid w:val="005845B4"/>
    <w:rsid w:val="005A2D73"/>
    <w:rsid w:val="005A50F7"/>
    <w:rsid w:val="005D03C1"/>
    <w:rsid w:val="005D5EF8"/>
    <w:rsid w:val="005E6E46"/>
    <w:rsid w:val="00625DE4"/>
    <w:rsid w:val="00632F8F"/>
    <w:rsid w:val="006414E2"/>
    <w:rsid w:val="00677399"/>
    <w:rsid w:val="006C7158"/>
    <w:rsid w:val="006D06C5"/>
    <w:rsid w:val="006D0B2C"/>
    <w:rsid w:val="006D62DB"/>
    <w:rsid w:val="006F0369"/>
    <w:rsid w:val="006F433B"/>
    <w:rsid w:val="007019C4"/>
    <w:rsid w:val="00707CA7"/>
    <w:rsid w:val="0071451E"/>
    <w:rsid w:val="00730B3B"/>
    <w:rsid w:val="00736740"/>
    <w:rsid w:val="00754FE5"/>
    <w:rsid w:val="00767011"/>
    <w:rsid w:val="00771DA5"/>
    <w:rsid w:val="007746BC"/>
    <w:rsid w:val="00780C44"/>
    <w:rsid w:val="00787A7E"/>
    <w:rsid w:val="0079349E"/>
    <w:rsid w:val="007A0A90"/>
    <w:rsid w:val="007A2C50"/>
    <w:rsid w:val="007B49D1"/>
    <w:rsid w:val="007B7A52"/>
    <w:rsid w:val="007C43F8"/>
    <w:rsid w:val="007C49AB"/>
    <w:rsid w:val="007E1D21"/>
    <w:rsid w:val="007E2E61"/>
    <w:rsid w:val="007F7966"/>
    <w:rsid w:val="00825E9D"/>
    <w:rsid w:val="00826B02"/>
    <w:rsid w:val="00842165"/>
    <w:rsid w:val="00842E5D"/>
    <w:rsid w:val="00875A5F"/>
    <w:rsid w:val="00875A7B"/>
    <w:rsid w:val="0088084E"/>
    <w:rsid w:val="008A3C9F"/>
    <w:rsid w:val="008A7D1E"/>
    <w:rsid w:val="008B178E"/>
    <w:rsid w:val="008B2775"/>
    <w:rsid w:val="008B4617"/>
    <w:rsid w:val="008C735F"/>
    <w:rsid w:val="008E31DC"/>
    <w:rsid w:val="009068F1"/>
    <w:rsid w:val="00942E25"/>
    <w:rsid w:val="009440CD"/>
    <w:rsid w:val="0096073B"/>
    <w:rsid w:val="00963D53"/>
    <w:rsid w:val="00966E17"/>
    <w:rsid w:val="009700B7"/>
    <w:rsid w:val="009722BA"/>
    <w:rsid w:val="009725DD"/>
    <w:rsid w:val="00982C1B"/>
    <w:rsid w:val="00991F83"/>
    <w:rsid w:val="009964A5"/>
    <w:rsid w:val="009A27EA"/>
    <w:rsid w:val="009B0662"/>
    <w:rsid w:val="009B5046"/>
    <w:rsid w:val="009B5F4A"/>
    <w:rsid w:val="009E2D15"/>
    <w:rsid w:val="009E3D61"/>
    <w:rsid w:val="009F4F3F"/>
    <w:rsid w:val="00A07F24"/>
    <w:rsid w:val="00A1156D"/>
    <w:rsid w:val="00A11777"/>
    <w:rsid w:val="00A245FF"/>
    <w:rsid w:val="00A260F3"/>
    <w:rsid w:val="00A65B61"/>
    <w:rsid w:val="00A80816"/>
    <w:rsid w:val="00A915FC"/>
    <w:rsid w:val="00AA472B"/>
    <w:rsid w:val="00AB64D0"/>
    <w:rsid w:val="00AE033E"/>
    <w:rsid w:val="00AE13EC"/>
    <w:rsid w:val="00AE7536"/>
    <w:rsid w:val="00AF0CD9"/>
    <w:rsid w:val="00B005EF"/>
    <w:rsid w:val="00B0133B"/>
    <w:rsid w:val="00B0282A"/>
    <w:rsid w:val="00B10052"/>
    <w:rsid w:val="00B2394D"/>
    <w:rsid w:val="00B40A8A"/>
    <w:rsid w:val="00B85217"/>
    <w:rsid w:val="00BC129C"/>
    <w:rsid w:val="00BD51B7"/>
    <w:rsid w:val="00BD61BA"/>
    <w:rsid w:val="00BD7440"/>
    <w:rsid w:val="00BF2B61"/>
    <w:rsid w:val="00BF4130"/>
    <w:rsid w:val="00BF57F9"/>
    <w:rsid w:val="00BF652B"/>
    <w:rsid w:val="00C52C86"/>
    <w:rsid w:val="00C57C2C"/>
    <w:rsid w:val="00C64137"/>
    <w:rsid w:val="00C6544F"/>
    <w:rsid w:val="00C83283"/>
    <w:rsid w:val="00C91E6E"/>
    <w:rsid w:val="00CD2E06"/>
    <w:rsid w:val="00CE02A2"/>
    <w:rsid w:val="00CE1F39"/>
    <w:rsid w:val="00CE5D65"/>
    <w:rsid w:val="00D16F78"/>
    <w:rsid w:val="00D17BA2"/>
    <w:rsid w:val="00D2546D"/>
    <w:rsid w:val="00D27E4D"/>
    <w:rsid w:val="00D303E2"/>
    <w:rsid w:val="00D37561"/>
    <w:rsid w:val="00D529BF"/>
    <w:rsid w:val="00D56F7E"/>
    <w:rsid w:val="00DD54E9"/>
    <w:rsid w:val="00DE02E5"/>
    <w:rsid w:val="00E072CE"/>
    <w:rsid w:val="00E23629"/>
    <w:rsid w:val="00E63EEA"/>
    <w:rsid w:val="00EA2B44"/>
    <w:rsid w:val="00EA5542"/>
    <w:rsid w:val="00EB6ED1"/>
    <w:rsid w:val="00EB72B5"/>
    <w:rsid w:val="00EC45B2"/>
    <w:rsid w:val="00EC55C2"/>
    <w:rsid w:val="00EE05DE"/>
    <w:rsid w:val="00EF1F50"/>
    <w:rsid w:val="00EF3FDA"/>
    <w:rsid w:val="00F159F6"/>
    <w:rsid w:val="00F2595B"/>
    <w:rsid w:val="00F30A9E"/>
    <w:rsid w:val="00F365A6"/>
    <w:rsid w:val="00F46126"/>
    <w:rsid w:val="00F529F7"/>
    <w:rsid w:val="00F840D2"/>
    <w:rsid w:val="00F9541F"/>
    <w:rsid w:val="00FB6221"/>
    <w:rsid w:val="00FC156D"/>
    <w:rsid w:val="00FD4E0E"/>
    <w:rsid w:val="00FF028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9D42"/>
  <w15:docId w15:val="{11A515A8-6036-6946-BC1D-FD8F1D70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39"/>
    <w:rPr>
      <w:color w:val="0000FF"/>
      <w:u w:val="single"/>
    </w:rPr>
  </w:style>
  <w:style w:type="paragraph" w:styleId="ListParagraph">
    <w:name w:val="List Paragraph"/>
    <w:basedOn w:val="Normal"/>
    <w:uiPriority w:val="34"/>
    <w:qFormat/>
    <w:rsid w:val="00CE1F39"/>
    <w:pPr>
      <w:ind w:left="720"/>
      <w:contextualSpacing/>
    </w:pPr>
  </w:style>
  <w:style w:type="paragraph" w:styleId="Header">
    <w:name w:val="header"/>
    <w:basedOn w:val="Normal"/>
    <w:link w:val="HeaderChar"/>
    <w:uiPriority w:val="99"/>
    <w:unhideWhenUsed/>
    <w:rsid w:val="00CE1F39"/>
    <w:pPr>
      <w:tabs>
        <w:tab w:val="center" w:pos="4513"/>
        <w:tab w:val="right" w:pos="9026"/>
      </w:tabs>
    </w:pPr>
  </w:style>
  <w:style w:type="character" w:customStyle="1" w:styleId="HeaderChar">
    <w:name w:val="Header Char"/>
    <w:basedOn w:val="DefaultParagraphFont"/>
    <w:link w:val="Header"/>
    <w:uiPriority w:val="99"/>
    <w:rsid w:val="00CE1F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F39"/>
    <w:pPr>
      <w:tabs>
        <w:tab w:val="center" w:pos="4513"/>
        <w:tab w:val="right" w:pos="9026"/>
      </w:tabs>
    </w:pPr>
  </w:style>
  <w:style w:type="character" w:customStyle="1" w:styleId="FooterChar">
    <w:name w:val="Footer Char"/>
    <w:basedOn w:val="DefaultParagraphFont"/>
    <w:link w:val="Footer"/>
    <w:uiPriority w:val="99"/>
    <w:rsid w:val="00CE1F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E1F39"/>
    <w:rPr>
      <w:sz w:val="16"/>
      <w:szCs w:val="16"/>
    </w:rPr>
  </w:style>
  <w:style w:type="paragraph" w:styleId="CommentText">
    <w:name w:val="annotation text"/>
    <w:basedOn w:val="Normal"/>
    <w:link w:val="CommentTextChar"/>
    <w:uiPriority w:val="99"/>
    <w:semiHidden/>
    <w:unhideWhenUsed/>
    <w:rsid w:val="00CE1F39"/>
    <w:rPr>
      <w:sz w:val="20"/>
      <w:szCs w:val="20"/>
    </w:rPr>
  </w:style>
  <w:style w:type="character" w:customStyle="1" w:styleId="CommentTextChar">
    <w:name w:val="Comment Text Char"/>
    <w:basedOn w:val="DefaultParagraphFont"/>
    <w:link w:val="CommentText"/>
    <w:uiPriority w:val="99"/>
    <w:semiHidden/>
    <w:rsid w:val="00CE1F3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F3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63D53"/>
    <w:rPr>
      <w:b/>
      <w:bCs/>
    </w:rPr>
  </w:style>
  <w:style w:type="character" w:customStyle="1" w:styleId="CommentSubjectChar">
    <w:name w:val="Comment Subject Char"/>
    <w:basedOn w:val="CommentTextChar"/>
    <w:link w:val="CommentSubject"/>
    <w:uiPriority w:val="99"/>
    <w:semiHidden/>
    <w:rsid w:val="00963D5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65B61"/>
    <w:rPr>
      <w:sz w:val="20"/>
      <w:szCs w:val="20"/>
    </w:rPr>
  </w:style>
  <w:style w:type="character" w:customStyle="1" w:styleId="FootnoteTextChar">
    <w:name w:val="Footnote Text Char"/>
    <w:basedOn w:val="DefaultParagraphFont"/>
    <w:link w:val="FootnoteText"/>
    <w:uiPriority w:val="99"/>
    <w:semiHidden/>
    <w:rsid w:val="00A65B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5B61"/>
    <w:rPr>
      <w:vertAlign w:val="superscript"/>
    </w:rPr>
  </w:style>
  <w:style w:type="character" w:customStyle="1" w:styleId="UnresolvedMention1">
    <w:name w:val="Unresolved Mention1"/>
    <w:basedOn w:val="DefaultParagraphFont"/>
    <w:uiPriority w:val="99"/>
    <w:semiHidden/>
    <w:unhideWhenUsed/>
    <w:rsid w:val="00A65B61"/>
    <w:rPr>
      <w:color w:val="605E5C"/>
      <w:shd w:val="clear" w:color="auto" w:fill="E1DFDD"/>
    </w:rPr>
  </w:style>
  <w:style w:type="character" w:styleId="FollowedHyperlink">
    <w:name w:val="FollowedHyperlink"/>
    <w:basedOn w:val="DefaultParagraphFont"/>
    <w:uiPriority w:val="99"/>
    <w:semiHidden/>
    <w:unhideWhenUsed/>
    <w:rsid w:val="0088084E"/>
    <w:rPr>
      <w:color w:val="954F72" w:themeColor="followedHyperlink"/>
      <w:u w:val="single"/>
    </w:rPr>
  </w:style>
  <w:style w:type="paragraph" w:styleId="Revision">
    <w:name w:val="Revision"/>
    <w:hidden/>
    <w:uiPriority w:val="99"/>
    <w:semiHidden/>
    <w:rsid w:val="002B64F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582A"/>
    <w:rPr>
      <w:color w:val="605E5C"/>
      <w:shd w:val="clear" w:color="auto" w:fill="E1DFDD"/>
    </w:rPr>
  </w:style>
  <w:style w:type="paragraph" w:styleId="NormalWeb">
    <w:name w:val="Normal (Web)"/>
    <w:basedOn w:val="Normal"/>
    <w:uiPriority w:val="99"/>
    <w:semiHidden/>
    <w:unhideWhenUsed/>
    <w:rsid w:val="009B0662"/>
    <w:pPr>
      <w:spacing w:before="100" w:beforeAutospacing="1" w:after="100" w:afterAutospacing="1"/>
    </w:pPr>
    <w:rPr>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2454">
      <w:bodyDiv w:val="1"/>
      <w:marLeft w:val="0"/>
      <w:marRight w:val="0"/>
      <w:marTop w:val="0"/>
      <w:marBottom w:val="0"/>
      <w:divBdr>
        <w:top w:val="none" w:sz="0" w:space="0" w:color="auto"/>
        <w:left w:val="none" w:sz="0" w:space="0" w:color="auto"/>
        <w:bottom w:val="none" w:sz="0" w:space="0" w:color="auto"/>
        <w:right w:val="none" w:sz="0" w:space="0" w:color="auto"/>
      </w:divBdr>
    </w:div>
    <w:div w:id="1986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ugscien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the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medic.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965B86CDCD1429171385BCFB085C0" ma:contentTypeVersion="2" ma:contentTypeDescription="Create a new document." ma:contentTypeScope="" ma:versionID="2856f8c2a60b23c5a04d9101bd790c56">
  <xsd:schema xmlns:xsd="http://www.w3.org/2001/XMLSchema" xmlns:xs="http://www.w3.org/2001/XMLSchema" xmlns:p="http://schemas.microsoft.com/office/2006/metadata/properties" xmlns:ns2="1584b2b7-bbcc-4757-b991-e05f8be11c77" targetNamespace="http://schemas.microsoft.com/office/2006/metadata/properties" ma:root="true" ma:fieldsID="7ad885b0bb55cbeab2875f007abfc22f" ns2:_="">
    <xsd:import namespace="1584b2b7-bbcc-4757-b991-e05f8be11c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4b2b7-bbcc-4757-b991-e05f8be11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06E7-6017-4DCD-8CAC-D4FD41840B3E}">
  <ds:schemaRefs>
    <ds:schemaRef ds:uri="http://schemas.microsoft.com/sharepoint/v3/contenttype/forms"/>
  </ds:schemaRefs>
</ds:datastoreItem>
</file>

<file path=customXml/itemProps2.xml><?xml version="1.0" encoding="utf-8"?>
<ds:datastoreItem xmlns:ds="http://schemas.openxmlformats.org/officeDocument/2006/customXml" ds:itemID="{353FE7CB-EE23-4869-B1A6-5ACAD4174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DC7216-331D-4730-B544-EB7FA59BD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4b2b7-bbcc-4757-b991-e05f8be11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62F0E-3CE5-432D-9A20-9C212ED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Caplan</dc:creator>
  <cp:lastModifiedBy>Joshua Fegan</cp:lastModifiedBy>
  <cp:revision>14</cp:revision>
  <cp:lastPrinted>2019-05-23T00:25:00Z</cp:lastPrinted>
  <dcterms:created xsi:type="dcterms:W3CDTF">2019-05-21T12:15:00Z</dcterms:created>
  <dcterms:modified xsi:type="dcterms:W3CDTF">2019-05-23T00:41:00Z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0x0101002F6965B86CDCD1429171385BCFB085C0</vt:lpwstr>
  </property>
</Properties>
</file>