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78"/>
        <w:gridCol w:w="2835"/>
      </w:tblGrid>
      <w:tr w:rsidR="00C010FC" w:rsidTr="00584463">
        <w:tc>
          <w:tcPr>
            <w:tcW w:w="2977" w:type="dxa"/>
          </w:tcPr>
          <w:p w:rsidR="00C010FC" w:rsidRDefault="00C010FC" w:rsidP="002E243A">
            <w:pPr>
              <w:pStyle w:val="NoSpacing"/>
              <w:ind w:right="-1"/>
              <w:rPr>
                <w:rFonts w:cstheme="minorHAnsi"/>
                <w:b/>
                <w:lang w:eastAsia="en-AU"/>
              </w:rPr>
            </w:pPr>
            <w:r w:rsidRPr="00EB78FD">
              <w:rPr>
                <w:rFonts w:cstheme="minorHAnsi"/>
                <w:b/>
                <w:lang w:eastAsia="en-AU"/>
              </w:rPr>
              <w:t xml:space="preserve">MEDIA RELEASE                             </w:t>
            </w:r>
            <w:r>
              <w:rPr>
                <w:rFonts w:cstheme="minorHAnsi"/>
                <w:b/>
                <w:lang w:eastAsia="en-AU"/>
              </w:rPr>
              <w:t xml:space="preserve">   </w:t>
            </w:r>
            <w:r w:rsidRPr="00EB78FD">
              <w:rPr>
                <w:rFonts w:cstheme="minorHAnsi"/>
                <w:b/>
                <w:lang w:eastAsia="en-AU"/>
              </w:rPr>
              <w:t xml:space="preserve">                  </w:t>
            </w:r>
          </w:p>
        </w:tc>
        <w:tc>
          <w:tcPr>
            <w:tcW w:w="4678" w:type="dxa"/>
          </w:tcPr>
          <w:p w:rsidR="00C010FC" w:rsidRDefault="00584463" w:rsidP="00584463">
            <w:pPr>
              <w:pStyle w:val="NoSpacing"/>
              <w:tabs>
                <w:tab w:val="left" w:pos="991"/>
                <w:tab w:val="center" w:pos="2160"/>
              </w:tabs>
              <w:ind w:right="-1"/>
              <w:jc w:val="center"/>
              <w:rPr>
                <w:rFonts w:cstheme="minorHAnsi"/>
                <w:b/>
                <w:lang w:eastAsia="en-AU"/>
              </w:rPr>
            </w:pPr>
            <w:r>
              <w:rPr>
                <w:rFonts w:cstheme="minorHAnsi"/>
                <w:b/>
                <w:lang w:eastAsia="en-AU"/>
              </w:rPr>
              <w:t>24 MAY</w:t>
            </w:r>
            <w:r w:rsidR="00C010FC" w:rsidRPr="00EB78FD">
              <w:rPr>
                <w:rFonts w:cstheme="minorHAnsi"/>
                <w:b/>
                <w:lang w:eastAsia="en-AU"/>
              </w:rPr>
              <w:t xml:space="preserve"> 20</w:t>
            </w:r>
            <w:r>
              <w:rPr>
                <w:rFonts w:cstheme="minorHAnsi"/>
                <w:b/>
                <w:lang w:eastAsia="en-AU"/>
              </w:rPr>
              <w:t>19</w:t>
            </w:r>
          </w:p>
        </w:tc>
        <w:tc>
          <w:tcPr>
            <w:tcW w:w="2835" w:type="dxa"/>
          </w:tcPr>
          <w:p w:rsidR="00C010FC" w:rsidRDefault="007E3264" w:rsidP="00584463">
            <w:pPr>
              <w:pStyle w:val="NoSpacing"/>
              <w:ind w:right="-1"/>
              <w:jc w:val="right"/>
              <w:rPr>
                <w:rFonts w:cstheme="minorHAnsi"/>
                <w:b/>
                <w:lang w:eastAsia="en-AU"/>
              </w:rPr>
            </w:pPr>
            <w:r>
              <w:rPr>
                <w:rFonts w:cstheme="minorHAnsi"/>
                <w:b/>
                <w:lang w:eastAsia="en-AU"/>
              </w:rPr>
              <w:t xml:space="preserve">     </w:t>
            </w:r>
            <w:r w:rsidR="00C010FC" w:rsidRPr="00EB78FD">
              <w:rPr>
                <w:rFonts w:cstheme="minorHAnsi"/>
                <w:b/>
                <w:lang w:eastAsia="en-AU"/>
              </w:rPr>
              <w:t>FOR IMMEDIATE RELEASE</w:t>
            </w:r>
          </w:p>
        </w:tc>
      </w:tr>
    </w:tbl>
    <w:p w:rsidR="00C010FC" w:rsidRPr="004520C7" w:rsidRDefault="00C010FC" w:rsidP="002E243A">
      <w:pPr>
        <w:pStyle w:val="NoSpacing"/>
        <w:rPr>
          <w:rFonts w:cstheme="minorHAnsi"/>
          <w:color w:val="000000" w:themeColor="text1"/>
          <w:sz w:val="16"/>
          <w:szCs w:val="16"/>
        </w:rPr>
      </w:pPr>
    </w:p>
    <w:p w:rsidR="007E3264" w:rsidRPr="00545700" w:rsidRDefault="00DE26E2" w:rsidP="002E243A">
      <w:pPr>
        <w:jc w:val="center"/>
        <w:rPr>
          <w:b/>
          <w:sz w:val="28"/>
          <w:szCs w:val="28"/>
        </w:rPr>
      </w:pPr>
      <w:r>
        <w:rPr>
          <w:b/>
          <w:sz w:val="28"/>
          <w:szCs w:val="28"/>
        </w:rPr>
        <w:t>LATEST HIV DATA SHOWS CONTINUED PROGRESS TOWARD</w:t>
      </w:r>
      <w:r w:rsidR="00712DA0">
        <w:rPr>
          <w:b/>
          <w:sz w:val="28"/>
          <w:szCs w:val="28"/>
        </w:rPr>
        <w:t>S</w:t>
      </w:r>
      <w:r>
        <w:rPr>
          <w:b/>
          <w:sz w:val="28"/>
          <w:szCs w:val="28"/>
        </w:rPr>
        <w:t xml:space="preserve"> ENDING HIV</w:t>
      </w:r>
    </w:p>
    <w:p w:rsidR="00C010FC" w:rsidRPr="007014BD" w:rsidRDefault="00C010FC" w:rsidP="002E243A">
      <w:pPr>
        <w:rPr>
          <w:b/>
          <w:sz w:val="16"/>
          <w:szCs w:val="16"/>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The latest data showing a continued decline in HIV transmission rates in NSW has been welcomed by the </w:t>
      </w:r>
      <w:proofErr w:type="gramStart"/>
      <w:r w:rsidRPr="00BB2632">
        <w:rPr>
          <w:color w:val="000000"/>
          <w:sz w:val="21"/>
          <w:szCs w:val="21"/>
          <w:lang w:val="en-SG"/>
        </w:rPr>
        <w:t>state’s</w:t>
      </w:r>
      <w:proofErr w:type="gramEnd"/>
      <w:r w:rsidRPr="00BB2632">
        <w:rPr>
          <w:color w:val="000000"/>
          <w:sz w:val="21"/>
          <w:szCs w:val="21"/>
          <w:lang w:val="en-SG"/>
        </w:rPr>
        <w:t xml:space="preserve"> leading HIV prevention and HIV support organisation, ACON. </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The NSW HIV Strategy Data Report – Quarter 1 shows that in the first three months of 2019, there were 22 per cent fewer HIV notifications compared to the average for the same period over the past five years. This builds on previous data reports that show a decline in HIV transmissions. </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ACON CEO Nicolas Parkhill said this downward trend demonstrates ongoing efforts to reduce HIV transmissions are working. </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“The combination of high testing rates, easier access to </w:t>
      </w:r>
      <w:proofErr w:type="spellStart"/>
      <w:r w:rsidRPr="00BB2632">
        <w:rPr>
          <w:color w:val="000000"/>
          <w:sz w:val="21"/>
          <w:szCs w:val="21"/>
          <w:lang w:val="en-SG"/>
        </w:rPr>
        <w:t>PrEP</w:t>
      </w:r>
      <w:proofErr w:type="spellEnd"/>
      <w:r w:rsidRPr="00BB2632">
        <w:rPr>
          <w:color w:val="000000"/>
          <w:sz w:val="21"/>
          <w:szCs w:val="21"/>
          <w:lang w:val="en-SG"/>
        </w:rPr>
        <w:t xml:space="preserve">, greater uptake of HIV treatment and continued condom use are all contributing to a decline in HIV notifications in NSW,” Parkhill said. </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Among gay men and men who have sex with men (MSM), 52 were diagnosed with HIV in NSW from January to March 2019. Of these, 17 were Australian-born MSM, which is 48 per cent less compared to the same period over the past five years. This marks the lowest rate of new HIV infections among Australian-born MSM since 1985. </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However, 35 overseas-born MSM were diagnosed with HIV from January to March 2019, which is a 4 per cent increase compared to the average over the past five years. </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“Unfortunately, we are not seeing a similar decline among gay men and MSM who are born overseas,” Parkhill said. “This means we must continue our efforts to engage overseas-born gay men and MSM in HIV prevention, education and testing programs. </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w:t>
      </w:r>
      <w:r>
        <w:rPr>
          <w:color w:val="000000"/>
          <w:sz w:val="21"/>
          <w:szCs w:val="21"/>
          <w:lang w:val="en-SG"/>
        </w:rPr>
        <w:t xml:space="preserve">Our new </w:t>
      </w:r>
      <w:proofErr w:type="gramStart"/>
      <w:r>
        <w:rPr>
          <w:color w:val="000000"/>
          <w:sz w:val="21"/>
          <w:szCs w:val="21"/>
          <w:lang w:val="en-SG"/>
        </w:rPr>
        <w:t>a[</w:t>
      </w:r>
      <w:proofErr w:type="gramEnd"/>
      <w:r>
        <w:rPr>
          <w:color w:val="000000"/>
          <w:sz w:val="21"/>
          <w:szCs w:val="21"/>
          <w:lang w:val="en-SG"/>
        </w:rPr>
        <w:t xml:space="preserve">TEST] Chinese Clinic, </w:t>
      </w:r>
      <w:r w:rsidRPr="00BB2632">
        <w:rPr>
          <w:color w:val="000000"/>
          <w:sz w:val="21"/>
          <w:szCs w:val="21"/>
          <w:lang w:val="en-SG"/>
        </w:rPr>
        <w:t>operated in partnership w</w:t>
      </w:r>
      <w:r>
        <w:rPr>
          <w:color w:val="000000"/>
          <w:sz w:val="21"/>
          <w:szCs w:val="21"/>
          <w:lang w:val="en-SG"/>
        </w:rPr>
        <w:t>ith Sydney Sexual Health Centre,</w:t>
      </w:r>
      <w:r w:rsidRPr="00BB2632">
        <w:rPr>
          <w:color w:val="000000"/>
          <w:sz w:val="21"/>
          <w:szCs w:val="21"/>
          <w:lang w:val="en-SG"/>
        </w:rPr>
        <w:t xml:space="preserve"> offers rapid HIV testing and sexual health screenings in Mandarin and is one of a number of services we are implementing to conne</w:t>
      </w:r>
      <w:r>
        <w:rPr>
          <w:color w:val="000000"/>
          <w:sz w:val="21"/>
          <w:szCs w:val="21"/>
          <w:lang w:val="en-SG"/>
        </w:rPr>
        <w:t>ct with gay men born overseas.</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“We have also translated our HIV prevention resource </w:t>
      </w:r>
      <w:r w:rsidRPr="00BB2632">
        <w:rPr>
          <w:i/>
          <w:iCs/>
          <w:color w:val="000000"/>
          <w:sz w:val="21"/>
          <w:szCs w:val="21"/>
          <w:lang w:val="en-SG"/>
        </w:rPr>
        <w:t xml:space="preserve">Ending HIV </w:t>
      </w:r>
      <w:r w:rsidRPr="00BB2632">
        <w:rPr>
          <w:color w:val="000000"/>
          <w:sz w:val="21"/>
          <w:szCs w:val="21"/>
          <w:lang w:val="en-SG"/>
        </w:rPr>
        <w:t xml:space="preserve">into simplified Chinese, a Thai version is soon to be released, and we are delivering sexual health </w:t>
      </w:r>
      <w:r>
        <w:rPr>
          <w:color w:val="000000"/>
          <w:sz w:val="21"/>
          <w:szCs w:val="21"/>
          <w:lang w:val="en-SG"/>
        </w:rPr>
        <w:t>education workshops in Mandarin,</w:t>
      </w:r>
      <w:r w:rsidRPr="00BB2632">
        <w:rPr>
          <w:color w:val="000000"/>
          <w:sz w:val="21"/>
          <w:szCs w:val="21"/>
          <w:lang w:val="en-SG"/>
        </w:rPr>
        <w:t>”</w:t>
      </w:r>
      <w:r>
        <w:rPr>
          <w:color w:val="000000"/>
          <w:sz w:val="21"/>
          <w:szCs w:val="21"/>
          <w:lang w:val="en-SG"/>
        </w:rPr>
        <w:t xml:space="preserve"> Parkhill said.</w:t>
      </w:r>
      <w:r w:rsidRPr="00BB2632">
        <w:rPr>
          <w:color w:val="000000"/>
          <w:sz w:val="21"/>
          <w:szCs w:val="21"/>
          <w:lang w:val="en-SG"/>
        </w:rPr>
        <w:t xml:space="preserve"> </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While HIV testing rates remain high in NSW, 27 (52 per cent) newly diagnosed MSM had not had a test in the past 12 months, and a further nine (17 per cent) had never had an HIV test prior to their diagnosis. </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“While our communities continue to test often, there are still a number of people that are not getting tested for HIV or are delaying getting tested,” Parkhill said. “Testing is key to reducing HIV transmission in NSW because if people don’t know their HIV status, they can’t improve their health or take action to prevent transmission. </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“We must ensure gay men and MSM continue to test more frequently, by providing a range of testing options, such as our popular rapid HIV testing service, a[TEST], and new testing technologies such as dried blood spot testing and home testing kits.” </w:t>
      </w:r>
    </w:p>
    <w:p w:rsidR="00BB2632" w:rsidRDefault="00BB2632" w:rsidP="00BB2632">
      <w:pPr>
        <w:autoSpaceDE w:val="0"/>
        <w:autoSpaceDN w:val="0"/>
        <w:adjustRightInd w:val="0"/>
        <w:rPr>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color w:val="000000"/>
          <w:sz w:val="21"/>
          <w:szCs w:val="21"/>
          <w:lang w:val="en-SG"/>
        </w:rPr>
        <w:t xml:space="preserve">“Getting tested is quick, free and convenient, and we commend gay men across NSW for taking action. Let’s keep up the momentum of staying safe, treating early and testing often,” Parkhill said. </w:t>
      </w:r>
    </w:p>
    <w:p w:rsidR="00BB2632" w:rsidRDefault="00BB2632" w:rsidP="00BB2632">
      <w:pPr>
        <w:autoSpaceDE w:val="0"/>
        <w:autoSpaceDN w:val="0"/>
        <w:adjustRightInd w:val="0"/>
        <w:rPr>
          <w:b/>
          <w:bCs/>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b/>
          <w:bCs/>
          <w:color w:val="000000"/>
          <w:sz w:val="21"/>
          <w:szCs w:val="21"/>
          <w:lang w:val="en-SG"/>
        </w:rPr>
        <w:t xml:space="preserve">For more information about ACON’s </w:t>
      </w:r>
      <w:proofErr w:type="gramStart"/>
      <w:r w:rsidRPr="00BB2632">
        <w:rPr>
          <w:b/>
          <w:bCs/>
          <w:color w:val="000000"/>
          <w:sz w:val="21"/>
          <w:szCs w:val="21"/>
          <w:lang w:val="en-SG"/>
        </w:rPr>
        <w:t>a[</w:t>
      </w:r>
      <w:proofErr w:type="gramEnd"/>
      <w:r w:rsidRPr="00BB2632">
        <w:rPr>
          <w:b/>
          <w:bCs/>
          <w:color w:val="000000"/>
          <w:sz w:val="21"/>
          <w:szCs w:val="21"/>
          <w:lang w:val="en-SG"/>
        </w:rPr>
        <w:t xml:space="preserve">TEST] services, including a[TEST] Chinese Clinic, and HIV self-testing, go to </w:t>
      </w:r>
      <w:hyperlink r:id="rId6" w:history="1">
        <w:r w:rsidRPr="00BB2632">
          <w:rPr>
            <w:rStyle w:val="Hyperlink"/>
            <w:b/>
            <w:bCs/>
            <w:sz w:val="21"/>
            <w:szCs w:val="21"/>
            <w:lang w:val="en-SG"/>
          </w:rPr>
          <w:t>endinghiv.org.au/test-often/</w:t>
        </w:r>
      </w:hyperlink>
      <w:r w:rsidRPr="00BB2632">
        <w:rPr>
          <w:b/>
          <w:bCs/>
          <w:color w:val="000000"/>
          <w:sz w:val="21"/>
          <w:szCs w:val="21"/>
          <w:lang w:val="en-SG"/>
        </w:rPr>
        <w:t xml:space="preserve">. </w:t>
      </w:r>
    </w:p>
    <w:p w:rsidR="00BB2632" w:rsidRDefault="00BB2632" w:rsidP="00BB2632">
      <w:pPr>
        <w:autoSpaceDE w:val="0"/>
        <w:autoSpaceDN w:val="0"/>
        <w:adjustRightInd w:val="0"/>
        <w:rPr>
          <w:b/>
          <w:bCs/>
          <w:color w:val="000000"/>
          <w:sz w:val="21"/>
          <w:szCs w:val="21"/>
          <w:lang w:val="en-SG"/>
        </w:rPr>
      </w:pPr>
    </w:p>
    <w:p w:rsidR="00BB2632" w:rsidRPr="00BB2632" w:rsidRDefault="00BB2632" w:rsidP="00BB2632">
      <w:pPr>
        <w:autoSpaceDE w:val="0"/>
        <w:autoSpaceDN w:val="0"/>
        <w:adjustRightInd w:val="0"/>
        <w:rPr>
          <w:color w:val="000000"/>
          <w:sz w:val="21"/>
          <w:szCs w:val="21"/>
          <w:lang w:val="en-SG"/>
        </w:rPr>
      </w:pPr>
      <w:r w:rsidRPr="00BB2632">
        <w:rPr>
          <w:b/>
          <w:bCs/>
          <w:color w:val="000000"/>
          <w:sz w:val="21"/>
          <w:szCs w:val="21"/>
          <w:lang w:val="en-SG"/>
        </w:rPr>
        <w:t xml:space="preserve">The </w:t>
      </w:r>
      <w:hyperlink r:id="rId7" w:history="1">
        <w:r w:rsidRPr="00BB2632">
          <w:rPr>
            <w:rStyle w:val="Hyperlink"/>
            <w:b/>
            <w:bCs/>
            <w:sz w:val="21"/>
            <w:szCs w:val="21"/>
            <w:lang w:val="en-SG"/>
          </w:rPr>
          <w:t>Dried Blood Spot testing kit</w:t>
        </w:r>
      </w:hyperlink>
      <w:r w:rsidRPr="00BB2632">
        <w:rPr>
          <w:b/>
          <w:bCs/>
          <w:color w:val="0000FF"/>
          <w:sz w:val="21"/>
          <w:szCs w:val="21"/>
          <w:lang w:val="en-SG"/>
        </w:rPr>
        <w:t xml:space="preserve"> </w:t>
      </w:r>
      <w:r w:rsidRPr="00BB2632">
        <w:rPr>
          <w:b/>
          <w:bCs/>
          <w:color w:val="000000"/>
          <w:sz w:val="21"/>
          <w:szCs w:val="21"/>
          <w:lang w:val="en-SG"/>
        </w:rPr>
        <w:t xml:space="preserve">can be delivered by post and the sample self-collected, with results provided by test, email or phone. </w:t>
      </w:r>
    </w:p>
    <w:p w:rsidR="00BB2632" w:rsidRDefault="00BB2632" w:rsidP="00BB2632">
      <w:pPr>
        <w:ind w:right="283"/>
        <w:rPr>
          <w:b/>
          <w:bCs/>
          <w:color w:val="000000"/>
          <w:sz w:val="21"/>
          <w:szCs w:val="21"/>
          <w:lang w:val="en-SG"/>
        </w:rPr>
      </w:pPr>
    </w:p>
    <w:p w:rsidR="00455196" w:rsidRPr="00771731" w:rsidRDefault="00BB2632" w:rsidP="00BB2632">
      <w:pPr>
        <w:ind w:right="283"/>
        <w:rPr>
          <w:rFonts w:asciiTheme="minorHAnsi" w:hAnsiTheme="minorHAnsi" w:cstheme="minorHAnsi"/>
          <w:b/>
          <w:sz w:val="21"/>
          <w:szCs w:val="21"/>
        </w:rPr>
      </w:pPr>
      <w:r>
        <w:rPr>
          <w:b/>
          <w:bCs/>
          <w:color w:val="000000"/>
          <w:sz w:val="21"/>
          <w:szCs w:val="21"/>
          <w:lang w:val="en-SG"/>
        </w:rPr>
        <w:t>H</w:t>
      </w:r>
      <w:r w:rsidRPr="00BB2632">
        <w:rPr>
          <w:b/>
          <w:bCs/>
          <w:color w:val="000000"/>
          <w:sz w:val="21"/>
          <w:szCs w:val="21"/>
          <w:lang w:val="en-SG"/>
        </w:rPr>
        <w:t>IV Testing Week runs from 1-7 June. For more in</w:t>
      </w:r>
      <w:bookmarkStart w:id="0" w:name="_GoBack"/>
      <w:bookmarkEnd w:id="0"/>
      <w:r w:rsidRPr="00BB2632">
        <w:rPr>
          <w:b/>
          <w:bCs/>
          <w:color w:val="000000"/>
          <w:sz w:val="21"/>
          <w:szCs w:val="21"/>
          <w:lang w:val="en-SG"/>
        </w:rPr>
        <w:t xml:space="preserve">formation, go to </w:t>
      </w:r>
      <w:hyperlink r:id="rId8" w:history="1">
        <w:r w:rsidRPr="00BB2632">
          <w:rPr>
            <w:rStyle w:val="Hyperlink"/>
            <w:b/>
            <w:bCs/>
            <w:sz w:val="21"/>
            <w:szCs w:val="21"/>
            <w:lang w:val="en-SG"/>
          </w:rPr>
          <w:t>health.nsw.gov.au/HIV-test</w:t>
        </w:r>
      </w:hyperlink>
      <w:r w:rsidRPr="00BB2632">
        <w:rPr>
          <w:b/>
          <w:bCs/>
          <w:color w:val="000000"/>
          <w:sz w:val="21"/>
          <w:szCs w:val="21"/>
          <w:lang w:val="en-SG"/>
        </w:rPr>
        <w:t>.</w:t>
      </w:r>
    </w:p>
    <w:sectPr w:rsidR="00455196" w:rsidRPr="00771731" w:rsidSect="004520C7">
      <w:headerReference w:type="default" r:id="rId9"/>
      <w:footerReference w:type="even" r:id="rId10"/>
      <w:footerReference w:type="default" r:id="rId11"/>
      <w:pgSz w:w="11906" w:h="16838" w:code="9"/>
      <w:pgMar w:top="1169" w:right="707" w:bottom="709" w:left="709"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F2" w:rsidRDefault="004610F2">
      <w:r>
        <w:separator/>
      </w:r>
    </w:p>
  </w:endnote>
  <w:endnote w:type="continuationSeparator" w:id="0">
    <w:p w:rsidR="004610F2" w:rsidRDefault="0046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T Walsheim Regular">
    <w:altName w:val="Corbel"/>
    <w:panose1 w:val="00000000000000000000"/>
    <w:charset w:val="00"/>
    <w:family w:val="modern"/>
    <w:notTrueType/>
    <w:pitch w:val="variable"/>
    <w:sig w:usb0="A00000AF" w:usb1="5000206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FC" w:rsidRDefault="00C010FC" w:rsidP="00C010FC">
    <w:pPr>
      <w:pStyle w:val="Footer"/>
      <w:ind w:left="2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31" w:rsidRPr="000A5581" w:rsidRDefault="00771731" w:rsidP="00771731">
    <w:pPr>
      <w:pStyle w:val="NoSpacing"/>
      <w:rPr>
        <w:sz w:val="20"/>
        <w:szCs w:val="20"/>
      </w:rPr>
    </w:pPr>
    <w:r>
      <w:rPr>
        <w:sz w:val="20"/>
        <w:szCs w:val="20"/>
      </w:rPr>
      <w:t>F</w:t>
    </w:r>
    <w:r w:rsidRPr="000A5581">
      <w:rPr>
        <w:sz w:val="20"/>
        <w:szCs w:val="20"/>
      </w:rPr>
      <w:t>or more information please contact:</w:t>
    </w:r>
    <w:r w:rsidR="00BB2632">
      <w:rPr>
        <w:sz w:val="20"/>
        <w:szCs w:val="20"/>
      </w:rPr>
      <w:t xml:space="preserve"> Reg Domingo</w:t>
    </w:r>
    <w:r w:rsidRPr="000A5581">
      <w:rPr>
        <w:sz w:val="20"/>
        <w:szCs w:val="20"/>
      </w:rPr>
      <w:t xml:space="preserve">, </w:t>
    </w:r>
    <w:r>
      <w:rPr>
        <w:sz w:val="20"/>
        <w:szCs w:val="20"/>
      </w:rPr>
      <w:t>ACON Media and Communications</w:t>
    </w:r>
  </w:p>
  <w:p w:rsidR="00771731" w:rsidRDefault="00771731" w:rsidP="00771731">
    <w:pPr>
      <w:pStyle w:val="NoSpacing"/>
      <w:rPr>
        <w:sz w:val="20"/>
        <w:szCs w:val="20"/>
      </w:rPr>
    </w:pPr>
    <w:r w:rsidRPr="000A5581">
      <w:rPr>
        <w:sz w:val="20"/>
        <w:szCs w:val="20"/>
      </w:rPr>
      <w:t xml:space="preserve">E: </w:t>
    </w:r>
    <w:r w:rsidR="00BB2632">
      <w:rPr>
        <w:sz w:val="20"/>
        <w:szCs w:val="20"/>
      </w:rPr>
      <w:t>rdomingo@acon.org.au   T: +61 (02) 9206 2000</w:t>
    </w:r>
    <w:r w:rsidRPr="000A5581">
      <w:rPr>
        <w:sz w:val="20"/>
        <w:szCs w:val="20"/>
      </w:rPr>
      <w:t xml:space="preserve">   M: +61 (0)</w:t>
    </w:r>
    <w:r w:rsidR="00BB2632">
      <w:rPr>
        <w:sz w:val="20"/>
        <w:szCs w:val="20"/>
      </w:rPr>
      <w:t>400 358 109</w:t>
    </w:r>
    <w:r w:rsidRPr="000A5581">
      <w:rPr>
        <w:sz w:val="20"/>
        <w:szCs w:val="20"/>
      </w:rPr>
      <w:t xml:space="preserve"> </w:t>
    </w:r>
  </w:p>
  <w:p w:rsidR="00771731" w:rsidRDefault="00771731" w:rsidP="00771731">
    <w:pPr>
      <w:pStyle w:val="NoSpacing"/>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F2" w:rsidRDefault="004610F2">
      <w:r>
        <w:separator/>
      </w:r>
    </w:p>
  </w:footnote>
  <w:footnote w:type="continuationSeparator" w:id="0">
    <w:p w:rsidR="004610F2" w:rsidRDefault="0046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FD" w:rsidRPr="00C760BA" w:rsidRDefault="00C760BA" w:rsidP="00584463">
    <w:pPr>
      <w:pStyle w:val="Header"/>
      <w:tabs>
        <w:tab w:val="clear" w:pos="4513"/>
        <w:tab w:val="center" w:pos="10490"/>
      </w:tabs>
      <w:spacing w:line="360" w:lineRule="auto"/>
      <w:jc w:val="center"/>
      <w:rPr>
        <w:rFonts w:ascii="GT Walsheim Regular" w:hAnsi="GT Walsheim Regular"/>
        <w:sz w:val="20"/>
        <w:szCs w:val="20"/>
      </w:rPr>
    </w:pPr>
    <w:r>
      <w:rPr>
        <w:rFonts w:ascii="GT Walsheim Regular" w:hAnsi="GT Walsheim Regular"/>
        <w:noProof/>
        <w:sz w:val="20"/>
        <w:szCs w:val="20"/>
        <w:lang w:val="en-SG" w:eastAsia="en-SG"/>
      </w:rPr>
      <w:drawing>
        <wp:inline distT="0" distB="0" distL="0" distR="0" wp14:anchorId="6A2C70C9" wp14:editId="45EFB406">
          <wp:extent cx="809625" cy="73450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N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71" cy="7354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97"/>
    <w:rsid w:val="0004087A"/>
    <w:rsid w:val="00046390"/>
    <w:rsid w:val="00060823"/>
    <w:rsid w:val="000A43D4"/>
    <w:rsid w:val="000A5EC6"/>
    <w:rsid w:val="000B4A27"/>
    <w:rsid w:val="000F1728"/>
    <w:rsid w:val="001272C7"/>
    <w:rsid w:val="00140488"/>
    <w:rsid w:val="001646ED"/>
    <w:rsid w:val="00195297"/>
    <w:rsid w:val="00197EFC"/>
    <w:rsid w:val="001A34F4"/>
    <w:rsid w:val="001A5085"/>
    <w:rsid w:val="001C7893"/>
    <w:rsid w:val="001D4CA6"/>
    <w:rsid w:val="001F763F"/>
    <w:rsid w:val="00204071"/>
    <w:rsid w:val="00223FD4"/>
    <w:rsid w:val="00276F47"/>
    <w:rsid w:val="00277C7E"/>
    <w:rsid w:val="00285FE9"/>
    <w:rsid w:val="002E243A"/>
    <w:rsid w:val="002E3090"/>
    <w:rsid w:val="00325C8D"/>
    <w:rsid w:val="00343EF1"/>
    <w:rsid w:val="00344233"/>
    <w:rsid w:val="00350436"/>
    <w:rsid w:val="0037654E"/>
    <w:rsid w:val="003A3A11"/>
    <w:rsid w:val="003A3B27"/>
    <w:rsid w:val="0040034C"/>
    <w:rsid w:val="00450038"/>
    <w:rsid w:val="004520C7"/>
    <w:rsid w:val="00455196"/>
    <w:rsid w:val="004610F2"/>
    <w:rsid w:val="004769CD"/>
    <w:rsid w:val="00492686"/>
    <w:rsid w:val="004B6A11"/>
    <w:rsid w:val="004B73B7"/>
    <w:rsid w:val="004D7939"/>
    <w:rsid w:val="004F504B"/>
    <w:rsid w:val="005021D7"/>
    <w:rsid w:val="0050377A"/>
    <w:rsid w:val="0051449E"/>
    <w:rsid w:val="0052119C"/>
    <w:rsid w:val="00557256"/>
    <w:rsid w:val="00564B41"/>
    <w:rsid w:val="00584463"/>
    <w:rsid w:val="005D68D1"/>
    <w:rsid w:val="00603AD3"/>
    <w:rsid w:val="00683C41"/>
    <w:rsid w:val="0068492D"/>
    <w:rsid w:val="00690CA4"/>
    <w:rsid w:val="00696ACC"/>
    <w:rsid w:val="006C487C"/>
    <w:rsid w:val="006F4DE5"/>
    <w:rsid w:val="007007D8"/>
    <w:rsid w:val="007105C5"/>
    <w:rsid w:val="00712B26"/>
    <w:rsid w:val="00712DA0"/>
    <w:rsid w:val="0072480A"/>
    <w:rsid w:val="007551CA"/>
    <w:rsid w:val="00755A74"/>
    <w:rsid w:val="00755F4C"/>
    <w:rsid w:val="00761A20"/>
    <w:rsid w:val="00771731"/>
    <w:rsid w:val="00797256"/>
    <w:rsid w:val="007C3600"/>
    <w:rsid w:val="007E3264"/>
    <w:rsid w:val="00806509"/>
    <w:rsid w:val="008132B7"/>
    <w:rsid w:val="00844A2A"/>
    <w:rsid w:val="00846AB4"/>
    <w:rsid w:val="00883FE3"/>
    <w:rsid w:val="008B7B9D"/>
    <w:rsid w:val="008F66CB"/>
    <w:rsid w:val="008F7607"/>
    <w:rsid w:val="00903C54"/>
    <w:rsid w:val="00913D27"/>
    <w:rsid w:val="009266F8"/>
    <w:rsid w:val="009748F1"/>
    <w:rsid w:val="009A6A0A"/>
    <w:rsid w:val="009E3F40"/>
    <w:rsid w:val="00A04B50"/>
    <w:rsid w:val="00A35210"/>
    <w:rsid w:val="00A47015"/>
    <w:rsid w:val="00A515BF"/>
    <w:rsid w:val="00A84D86"/>
    <w:rsid w:val="00A863E8"/>
    <w:rsid w:val="00AD15BD"/>
    <w:rsid w:val="00AE53D9"/>
    <w:rsid w:val="00B051A2"/>
    <w:rsid w:val="00B0523C"/>
    <w:rsid w:val="00B5537B"/>
    <w:rsid w:val="00B8131B"/>
    <w:rsid w:val="00B83435"/>
    <w:rsid w:val="00B90364"/>
    <w:rsid w:val="00BB2632"/>
    <w:rsid w:val="00BB4BCA"/>
    <w:rsid w:val="00BC16DC"/>
    <w:rsid w:val="00BC27E5"/>
    <w:rsid w:val="00C010FC"/>
    <w:rsid w:val="00C02EA3"/>
    <w:rsid w:val="00C568E7"/>
    <w:rsid w:val="00C760BA"/>
    <w:rsid w:val="00D46BD3"/>
    <w:rsid w:val="00D47549"/>
    <w:rsid w:val="00D569C5"/>
    <w:rsid w:val="00D57E22"/>
    <w:rsid w:val="00D74EC6"/>
    <w:rsid w:val="00DB2888"/>
    <w:rsid w:val="00DC1099"/>
    <w:rsid w:val="00DC7C6C"/>
    <w:rsid w:val="00DD6A7A"/>
    <w:rsid w:val="00DE26E2"/>
    <w:rsid w:val="00E33013"/>
    <w:rsid w:val="00EB1C5F"/>
    <w:rsid w:val="00EE59C7"/>
    <w:rsid w:val="00F42044"/>
    <w:rsid w:val="00F43E37"/>
    <w:rsid w:val="00F64A1E"/>
    <w:rsid w:val="00FB2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C0B4C2-340B-45F8-8DFF-98D6300D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97"/>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95297"/>
  </w:style>
  <w:style w:type="paragraph" w:styleId="Footer">
    <w:name w:val="footer"/>
    <w:basedOn w:val="Normal"/>
    <w:link w:val="FooterChar"/>
    <w:uiPriority w:val="99"/>
    <w:unhideWhenUsed/>
    <w:rsid w:val="00195297"/>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95297"/>
  </w:style>
  <w:style w:type="paragraph" w:styleId="NoSpacing">
    <w:name w:val="No Spacing"/>
    <w:uiPriority w:val="1"/>
    <w:qFormat/>
    <w:rsid w:val="00195297"/>
    <w:pPr>
      <w:spacing w:after="0" w:line="240" w:lineRule="auto"/>
    </w:pPr>
  </w:style>
  <w:style w:type="character" w:styleId="Hyperlink">
    <w:name w:val="Hyperlink"/>
    <w:basedOn w:val="DefaultParagraphFont"/>
    <w:uiPriority w:val="99"/>
    <w:unhideWhenUsed/>
    <w:rsid w:val="00195297"/>
    <w:rPr>
      <w:color w:val="0000FF" w:themeColor="hyperlink"/>
      <w:u w:val="single"/>
    </w:rPr>
  </w:style>
  <w:style w:type="paragraph" w:styleId="BalloonText">
    <w:name w:val="Balloon Text"/>
    <w:basedOn w:val="Normal"/>
    <w:link w:val="BalloonTextChar"/>
    <w:uiPriority w:val="99"/>
    <w:semiHidden/>
    <w:unhideWhenUsed/>
    <w:rsid w:val="00195297"/>
    <w:rPr>
      <w:rFonts w:ascii="Tahoma" w:hAnsi="Tahoma" w:cs="Tahoma"/>
      <w:sz w:val="16"/>
      <w:szCs w:val="16"/>
    </w:rPr>
  </w:style>
  <w:style w:type="character" w:customStyle="1" w:styleId="BalloonTextChar">
    <w:name w:val="Balloon Text Char"/>
    <w:basedOn w:val="DefaultParagraphFont"/>
    <w:link w:val="BalloonText"/>
    <w:uiPriority w:val="99"/>
    <w:semiHidden/>
    <w:rsid w:val="00195297"/>
    <w:rPr>
      <w:rFonts w:ascii="Tahoma" w:hAnsi="Tahoma" w:cs="Tahoma"/>
      <w:sz w:val="16"/>
      <w:szCs w:val="16"/>
    </w:rPr>
  </w:style>
  <w:style w:type="character" w:styleId="CommentReference">
    <w:name w:val="annotation reference"/>
    <w:basedOn w:val="DefaultParagraphFont"/>
    <w:uiPriority w:val="99"/>
    <w:semiHidden/>
    <w:unhideWhenUsed/>
    <w:rsid w:val="002E3090"/>
    <w:rPr>
      <w:sz w:val="16"/>
      <w:szCs w:val="16"/>
    </w:rPr>
  </w:style>
  <w:style w:type="paragraph" w:styleId="CommentText">
    <w:name w:val="annotation text"/>
    <w:basedOn w:val="Normal"/>
    <w:link w:val="CommentTextChar"/>
    <w:uiPriority w:val="99"/>
    <w:semiHidden/>
    <w:unhideWhenUsed/>
    <w:rsid w:val="002E3090"/>
    <w:rPr>
      <w:sz w:val="20"/>
      <w:szCs w:val="20"/>
    </w:rPr>
  </w:style>
  <w:style w:type="character" w:customStyle="1" w:styleId="CommentTextChar">
    <w:name w:val="Comment Text Char"/>
    <w:basedOn w:val="DefaultParagraphFont"/>
    <w:link w:val="CommentText"/>
    <w:uiPriority w:val="99"/>
    <w:semiHidden/>
    <w:rsid w:val="002E3090"/>
    <w:rPr>
      <w:rFonts w:ascii="Calibri" w:hAnsi="Calibri" w:cs="Calibri"/>
      <w:sz w:val="20"/>
      <w:szCs w:val="20"/>
    </w:rPr>
  </w:style>
  <w:style w:type="table" w:styleId="TableGrid">
    <w:name w:val="Table Grid"/>
    <w:basedOn w:val="TableNormal"/>
    <w:uiPriority w:val="39"/>
    <w:rsid w:val="004B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233"/>
    <w:pPr>
      <w:autoSpaceDE w:val="0"/>
      <w:autoSpaceDN w:val="0"/>
      <w:adjustRightInd w:val="0"/>
      <w:spacing w:after="0" w:line="240" w:lineRule="auto"/>
    </w:pPr>
    <w:rPr>
      <w:rFonts w:ascii="Arial" w:hAnsi="Arial" w:cs="Arial"/>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79695">
      <w:bodyDiv w:val="1"/>
      <w:marLeft w:val="0"/>
      <w:marRight w:val="0"/>
      <w:marTop w:val="0"/>
      <w:marBottom w:val="0"/>
      <w:divBdr>
        <w:top w:val="none" w:sz="0" w:space="0" w:color="auto"/>
        <w:left w:val="none" w:sz="0" w:space="0" w:color="auto"/>
        <w:bottom w:val="none" w:sz="0" w:space="0" w:color="auto"/>
        <w:right w:val="none" w:sz="0" w:space="0" w:color="auto"/>
      </w:divBdr>
    </w:div>
    <w:div w:id="1258368663">
      <w:bodyDiv w:val="1"/>
      <w:marLeft w:val="0"/>
      <w:marRight w:val="0"/>
      <w:marTop w:val="0"/>
      <w:marBottom w:val="0"/>
      <w:divBdr>
        <w:top w:val="none" w:sz="0" w:space="0" w:color="auto"/>
        <w:left w:val="none" w:sz="0" w:space="0" w:color="auto"/>
        <w:bottom w:val="none" w:sz="0" w:space="0" w:color="auto"/>
        <w:right w:val="none" w:sz="0" w:space="0" w:color="auto"/>
      </w:divBdr>
    </w:div>
    <w:div w:id="19061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sw.gov.au/endinghiv/Pages/HIV-testing.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ivtest.health.nsw.gov.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dinghiv.org.au/test-ofte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3100</Characters>
  <Application>Microsoft Office Word</Application>
  <DocSecurity>0</DocSecurity>
  <Lines>110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Alexander</dc:creator>
  <cp:lastModifiedBy>Reg Domingo</cp:lastModifiedBy>
  <cp:revision>2</cp:revision>
  <cp:lastPrinted>2019-05-23T06:52:00Z</cp:lastPrinted>
  <dcterms:created xsi:type="dcterms:W3CDTF">2019-05-23T15:12:00Z</dcterms:created>
  <dcterms:modified xsi:type="dcterms:W3CDTF">2019-05-23T15:12:00Z</dcterms:modified>
</cp:coreProperties>
</file>