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BA8" w:rsidRPr="00C83394" w:rsidRDefault="00C83394" w:rsidP="00290BA8">
      <w:pPr>
        <w:rPr>
          <w:b/>
          <w:color w:val="808080"/>
          <w:sz w:val="24"/>
        </w:rPr>
      </w:pPr>
      <w:bookmarkStart w:id="0" w:name="_Toc525912030"/>
      <w:bookmarkStart w:id="1" w:name="_Ref525808679"/>
      <w:r>
        <w:rPr>
          <w:b/>
          <w:color w:val="808080"/>
          <w:sz w:val="24"/>
        </w:rPr>
        <w:t>26</w:t>
      </w:r>
      <w:r w:rsidR="00980BB7" w:rsidRPr="00C83394">
        <w:rPr>
          <w:b/>
          <w:color w:val="808080"/>
          <w:sz w:val="24"/>
        </w:rPr>
        <w:t xml:space="preserve"> August 2019</w:t>
      </w:r>
    </w:p>
    <w:p w:rsidR="00980BB7" w:rsidRPr="00980BB7" w:rsidRDefault="00980BB7" w:rsidP="00980BB7">
      <w:pPr>
        <w:spacing w:after="240"/>
        <w:rPr>
          <w:b/>
          <w:bCs/>
          <w:color w:val="004274"/>
          <w:sz w:val="32"/>
          <w:szCs w:val="32"/>
        </w:rPr>
      </w:pPr>
      <w:r>
        <w:rPr>
          <w:b/>
          <w:bCs/>
          <w:color w:val="004274"/>
          <w:sz w:val="32"/>
          <w:szCs w:val="32"/>
        </w:rPr>
        <w:t xml:space="preserve">   </w:t>
      </w:r>
      <w:r w:rsidR="00F86728">
        <w:rPr>
          <w:b/>
          <w:bCs/>
          <w:color w:val="004274"/>
          <w:sz w:val="32"/>
          <w:szCs w:val="32"/>
        </w:rPr>
        <w:t>Total Minerals and Total Iron enforceable undertaking</w:t>
      </w:r>
      <w:r w:rsidRPr="00980BB7">
        <w:rPr>
          <w:b/>
          <w:bCs/>
          <w:color w:val="004274"/>
          <w:sz w:val="32"/>
          <w:szCs w:val="32"/>
        </w:rPr>
        <w:t xml:space="preserve"> </w:t>
      </w:r>
    </w:p>
    <w:p w:rsidR="00F86728" w:rsidRDefault="00F86728" w:rsidP="00980BB7">
      <w:pPr>
        <w:spacing w:after="165"/>
        <w:rPr>
          <w:rFonts w:asciiTheme="minorHAnsi" w:hAnsiTheme="minorHAnsi" w:cstheme="minorHAnsi"/>
          <w:sz w:val="24"/>
          <w:szCs w:val="24"/>
          <w:lang w:val="en" w:eastAsia="en-AU"/>
        </w:rPr>
      </w:pPr>
      <w:r>
        <w:rPr>
          <w:rFonts w:asciiTheme="minorHAnsi" w:hAnsiTheme="minorHAnsi" w:cstheme="minorHAnsi"/>
          <w:sz w:val="24"/>
          <w:szCs w:val="24"/>
          <w:lang w:val="en" w:eastAsia="en-AU"/>
        </w:rPr>
        <w:t xml:space="preserve">The </w:t>
      </w:r>
      <w:r w:rsidR="00505185">
        <w:rPr>
          <w:rFonts w:asciiTheme="minorHAnsi" w:hAnsiTheme="minorHAnsi" w:cstheme="minorHAnsi"/>
          <w:sz w:val="24"/>
          <w:szCs w:val="24"/>
          <w:lang w:val="en" w:eastAsia="en-AU"/>
        </w:rPr>
        <w:t xml:space="preserve">NSW </w:t>
      </w:r>
      <w:r>
        <w:rPr>
          <w:rFonts w:asciiTheme="minorHAnsi" w:hAnsiTheme="minorHAnsi" w:cstheme="minorHAnsi"/>
          <w:sz w:val="24"/>
          <w:szCs w:val="24"/>
          <w:lang w:val="en" w:eastAsia="en-AU"/>
        </w:rPr>
        <w:t xml:space="preserve">Resources Regulator has accepted a Mining Act enforceable undertaking from Total Minerals Pty Ltd and Total </w:t>
      </w:r>
      <w:r w:rsidR="004C7EF4">
        <w:rPr>
          <w:rFonts w:asciiTheme="minorHAnsi" w:hAnsiTheme="minorHAnsi" w:cstheme="minorHAnsi"/>
          <w:sz w:val="24"/>
          <w:szCs w:val="24"/>
          <w:lang w:val="en" w:eastAsia="en-AU"/>
        </w:rPr>
        <w:t>I</w:t>
      </w:r>
      <w:r>
        <w:rPr>
          <w:rFonts w:asciiTheme="minorHAnsi" w:hAnsiTheme="minorHAnsi" w:cstheme="minorHAnsi"/>
          <w:sz w:val="24"/>
          <w:szCs w:val="24"/>
          <w:lang w:val="en" w:eastAsia="en-AU"/>
        </w:rPr>
        <w:t>ron Pty Ltd in relation to the Cangai Copper Project near Grafton.</w:t>
      </w:r>
    </w:p>
    <w:p w:rsidR="00C83394" w:rsidRPr="00C83394" w:rsidRDefault="00C83394" w:rsidP="00C83394">
      <w:pPr>
        <w:spacing w:after="165"/>
        <w:rPr>
          <w:rFonts w:asciiTheme="minorHAnsi" w:hAnsiTheme="minorHAnsi" w:cstheme="minorHAnsi"/>
          <w:sz w:val="24"/>
          <w:szCs w:val="24"/>
          <w:lang w:val="en" w:eastAsia="en-AU"/>
        </w:rPr>
      </w:pPr>
      <w:r w:rsidRPr="00C83394">
        <w:rPr>
          <w:rFonts w:asciiTheme="minorHAnsi" w:hAnsiTheme="minorHAnsi" w:cstheme="minorHAnsi"/>
          <w:sz w:val="24"/>
          <w:szCs w:val="24"/>
          <w:lang w:val="en" w:eastAsia="en-AU"/>
        </w:rPr>
        <w:t xml:space="preserve">The alleged breaches included unauthorised drilling, not disposing of drilling waste properly and failing to prevent erosion and chemical or fuel spillages and resulted in both companies being issued </w:t>
      </w:r>
      <w:hyperlink r:id="rId12" w:history="1">
        <w:r w:rsidRPr="00C83394">
          <w:rPr>
            <w:rStyle w:val="Hyperlink"/>
            <w:rFonts w:asciiTheme="minorHAnsi" w:hAnsiTheme="minorHAnsi" w:cstheme="minorHAnsi"/>
            <w:color w:val="auto"/>
            <w:sz w:val="24"/>
            <w:szCs w:val="24"/>
            <w:lang w:val="en" w:eastAsia="en-AU"/>
          </w:rPr>
          <w:t>suspension notices</w:t>
        </w:r>
      </w:hyperlink>
      <w:r w:rsidRPr="00C83394">
        <w:rPr>
          <w:rFonts w:asciiTheme="minorHAnsi" w:hAnsiTheme="minorHAnsi" w:cstheme="minorHAnsi"/>
          <w:sz w:val="24"/>
          <w:szCs w:val="24"/>
          <w:lang w:val="en" w:eastAsia="en-AU"/>
        </w:rPr>
        <w:t xml:space="preserve">. </w:t>
      </w:r>
    </w:p>
    <w:p w:rsidR="00F86728" w:rsidRDefault="00F86728" w:rsidP="00980BB7">
      <w:pPr>
        <w:spacing w:after="165"/>
        <w:rPr>
          <w:rFonts w:asciiTheme="minorHAnsi" w:hAnsiTheme="minorHAnsi" w:cstheme="minorHAnsi"/>
          <w:sz w:val="24"/>
          <w:szCs w:val="24"/>
          <w:lang w:val="en" w:eastAsia="en-AU"/>
        </w:rPr>
      </w:pPr>
      <w:r>
        <w:rPr>
          <w:rFonts w:asciiTheme="minorHAnsi" w:hAnsiTheme="minorHAnsi" w:cstheme="minorHAnsi"/>
          <w:sz w:val="24"/>
          <w:szCs w:val="24"/>
          <w:lang w:val="en" w:eastAsia="en-AU"/>
        </w:rPr>
        <w:t>The total value of the undertaking is $91,000</w:t>
      </w:r>
      <w:r w:rsidR="004C7EF4">
        <w:rPr>
          <w:rFonts w:asciiTheme="minorHAnsi" w:hAnsiTheme="minorHAnsi" w:cstheme="minorHAnsi"/>
          <w:sz w:val="24"/>
          <w:szCs w:val="24"/>
          <w:lang w:val="en" w:eastAsia="en-AU"/>
        </w:rPr>
        <w:t>,</w:t>
      </w:r>
      <w:r>
        <w:rPr>
          <w:rFonts w:asciiTheme="minorHAnsi" w:hAnsiTheme="minorHAnsi" w:cstheme="minorHAnsi"/>
          <w:sz w:val="24"/>
          <w:szCs w:val="24"/>
          <w:lang w:val="en" w:eastAsia="en-AU"/>
        </w:rPr>
        <w:t xml:space="preserve"> which includes a $55,000 </w:t>
      </w:r>
      <w:r w:rsidR="009C5F06">
        <w:rPr>
          <w:rFonts w:asciiTheme="minorHAnsi" w:hAnsiTheme="minorHAnsi" w:cstheme="minorHAnsi"/>
          <w:sz w:val="24"/>
          <w:szCs w:val="24"/>
          <w:lang w:val="en" w:eastAsia="en-AU"/>
        </w:rPr>
        <w:t xml:space="preserve">payment </w:t>
      </w:r>
      <w:r>
        <w:rPr>
          <w:rFonts w:asciiTheme="minorHAnsi" w:hAnsiTheme="minorHAnsi" w:cstheme="minorHAnsi"/>
          <w:sz w:val="24"/>
          <w:szCs w:val="24"/>
          <w:lang w:val="en" w:eastAsia="en-AU"/>
        </w:rPr>
        <w:t>to the Clarence Valley District NSW Rural Fire Service for bushfire prevention and response</w:t>
      </w:r>
      <w:r w:rsidR="00512A53">
        <w:rPr>
          <w:rFonts w:asciiTheme="minorHAnsi" w:hAnsiTheme="minorHAnsi" w:cstheme="minorHAnsi"/>
          <w:sz w:val="24"/>
          <w:szCs w:val="24"/>
          <w:lang w:val="en" w:eastAsia="en-AU"/>
        </w:rPr>
        <w:t xml:space="preserve"> activities</w:t>
      </w:r>
      <w:r>
        <w:rPr>
          <w:rFonts w:asciiTheme="minorHAnsi" w:hAnsiTheme="minorHAnsi" w:cstheme="minorHAnsi"/>
          <w:sz w:val="24"/>
          <w:szCs w:val="24"/>
          <w:lang w:val="en" w:eastAsia="en-AU"/>
        </w:rPr>
        <w:t>.</w:t>
      </w:r>
    </w:p>
    <w:p w:rsidR="00512A53" w:rsidRDefault="00F86728" w:rsidP="00980BB7">
      <w:pPr>
        <w:spacing w:after="165"/>
        <w:rPr>
          <w:rFonts w:asciiTheme="minorHAnsi" w:hAnsiTheme="minorHAnsi" w:cstheme="minorHAnsi"/>
          <w:sz w:val="24"/>
          <w:szCs w:val="24"/>
          <w:lang w:val="en" w:eastAsia="en-AU"/>
        </w:rPr>
      </w:pPr>
      <w:r>
        <w:rPr>
          <w:rFonts w:asciiTheme="minorHAnsi" w:hAnsiTheme="minorHAnsi" w:cstheme="minorHAnsi"/>
          <w:sz w:val="24"/>
          <w:szCs w:val="24"/>
          <w:lang w:val="en" w:eastAsia="en-AU"/>
        </w:rPr>
        <w:t>The enforceable undertaking also requires the companies to deliver compliance training to all employees and contractors, commission an independent audit</w:t>
      </w:r>
      <w:r w:rsidR="00512A53">
        <w:rPr>
          <w:rFonts w:asciiTheme="minorHAnsi" w:hAnsiTheme="minorHAnsi" w:cstheme="minorHAnsi"/>
          <w:sz w:val="24"/>
          <w:szCs w:val="24"/>
          <w:lang w:val="en" w:eastAsia="en-AU"/>
        </w:rPr>
        <w:t>, develop and implement revised quality assurance protocols and pay the Regulator’s costs ($23,000).</w:t>
      </w:r>
    </w:p>
    <w:p w:rsidR="009C5F06" w:rsidRDefault="00505185" w:rsidP="009C5F06">
      <w:pPr>
        <w:spacing w:after="165"/>
        <w:rPr>
          <w:rFonts w:asciiTheme="minorHAnsi" w:hAnsiTheme="minorHAnsi" w:cstheme="minorHAnsi"/>
          <w:sz w:val="24"/>
          <w:szCs w:val="24"/>
          <w:lang w:val="en" w:eastAsia="en-AU"/>
        </w:rPr>
      </w:pPr>
      <w:r>
        <w:rPr>
          <w:rFonts w:asciiTheme="minorHAnsi" w:hAnsiTheme="minorHAnsi" w:cstheme="minorHAnsi"/>
          <w:sz w:val="24"/>
          <w:szCs w:val="24"/>
          <w:lang w:val="en" w:eastAsia="en-AU"/>
        </w:rPr>
        <w:t>The Regulator</w:t>
      </w:r>
      <w:r w:rsidR="009C5F06">
        <w:rPr>
          <w:rFonts w:asciiTheme="minorHAnsi" w:hAnsiTheme="minorHAnsi" w:cstheme="minorHAnsi"/>
          <w:sz w:val="24"/>
          <w:szCs w:val="24"/>
          <w:lang w:val="en" w:eastAsia="en-AU"/>
        </w:rPr>
        <w:t xml:space="preserve"> alleged that between 1 December 2017 and 22 November </w:t>
      </w:r>
      <w:r w:rsidR="007C0682">
        <w:rPr>
          <w:rFonts w:asciiTheme="minorHAnsi" w:hAnsiTheme="minorHAnsi" w:cstheme="minorHAnsi"/>
          <w:sz w:val="24"/>
          <w:szCs w:val="24"/>
          <w:lang w:val="en" w:eastAsia="en-AU"/>
        </w:rPr>
        <w:t xml:space="preserve">2018 </w:t>
      </w:r>
      <w:r w:rsidR="009C5F06">
        <w:rPr>
          <w:rFonts w:asciiTheme="minorHAnsi" w:hAnsiTheme="minorHAnsi" w:cstheme="minorHAnsi"/>
          <w:sz w:val="24"/>
          <w:szCs w:val="24"/>
          <w:lang w:val="en" w:eastAsia="en-AU"/>
        </w:rPr>
        <w:t xml:space="preserve">the two </w:t>
      </w:r>
      <w:r>
        <w:rPr>
          <w:rFonts w:asciiTheme="minorHAnsi" w:hAnsiTheme="minorHAnsi" w:cstheme="minorHAnsi"/>
          <w:sz w:val="24"/>
          <w:szCs w:val="24"/>
          <w:lang w:val="en" w:eastAsia="en-AU"/>
        </w:rPr>
        <w:t xml:space="preserve">companies </w:t>
      </w:r>
      <w:r w:rsidR="009C5F06">
        <w:rPr>
          <w:rFonts w:asciiTheme="minorHAnsi" w:hAnsiTheme="minorHAnsi" w:cstheme="minorHAnsi"/>
          <w:sz w:val="24"/>
          <w:szCs w:val="24"/>
          <w:lang w:val="en" w:eastAsia="en-AU"/>
        </w:rPr>
        <w:t>contravened the Mining Act by failing to meet conditions of</w:t>
      </w:r>
      <w:r w:rsidR="003927F7">
        <w:rPr>
          <w:rFonts w:asciiTheme="minorHAnsi" w:hAnsiTheme="minorHAnsi" w:cstheme="minorHAnsi"/>
          <w:sz w:val="24"/>
          <w:szCs w:val="24"/>
          <w:lang w:val="en" w:eastAsia="en-AU"/>
        </w:rPr>
        <w:t xml:space="preserve"> exploration licences 8625 and 8635. </w:t>
      </w:r>
    </w:p>
    <w:p w:rsidR="00512A53" w:rsidRDefault="00512A53" w:rsidP="00980BB7">
      <w:pPr>
        <w:spacing w:after="165"/>
        <w:rPr>
          <w:rFonts w:asciiTheme="minorHAnsi" w:hAnsiTheme="minorHAnsi" w:cstheme="minorHAnsi"/>
          <w:sz w:val="24"/>
          <w:szCs w:val="24"/>
          <w:lang w:val="en" w:eastAsia="en-AU"/>
        </w:rPr>
      </w:pPr>
      <w:r>
        <w:rPr>
          <w:rFonts w:asciiTheme="minorHAnsi" w:hAnsiTheme="minorHAnsi" w:cstheme="minorHAnsi"/>
          <w:sz w:val="24"/>
          <w:szCs w:val="24"/>
          <w:lang w:val="en" w:eastAsia="en-AU"/>
        </w:rPr>
        <w:t xml:space="preserve">Resources Regulator </w:t>
      </w:r>
      <w:r w:rsidR="00A57A69">
        <w:rPr>
          <w:rFonts w:asciiTheme="minorHAnsi" w:hAnsiTheme="minorHAnsi" w:cstheme="minorHAnsi"/>
          <w:sz w:val="24"/>
          <w:szCs w:val="24"/>
          <w:lang w:val="en" w:eastAsia="en-AU"/>
        </w:rPr>
        <w:t>Acting</w:t>
      </w:r>
      <w:r w:rsidR="009C5F06">
        <w:rPr>
          <w:rFonts w:asciiTheme="minorHAnsi" w:hAnsiTheme="minorHAnsi" w:cstheme="minorHAnsi"/>
          <w:sz w:val="24"/>
          <w:szCs w:val="24"/>
          <w:lang w:val="en" w:eastAsia="en-AU"/>
        </w:rPr>
        <w:t xml:space="preserve"> Director of Compliance Steve Orr</w:t>
      </w:r>
      <w:r w:rsidR="00980BB7">
        <w:rPr>
          <w:rFonts w:asciiTheme="minorHAnsi" w:hAnsiTheme="minorHAnsi" w:cstheme="minorHAnsi"/>
          <w:sz w:val="24"/>
          <w:szCs w:val="24"/>
          <w:lang w:val="en" w:eastAsia="en-AU"/>
        </w:rPr>
        <w:t xml:space="preserve"> said </w:t>
      </w:r>
      <w:r>
        <w:rPr>
          <w:rFonts w:asciiTheme="minorHAnsi" w:hAnsiTheme="minorHAnsi" w:cstheme="minorHAnsi"/>
          <w:sz w:val="24"/>
          <w:szCs w:val="24"/>
          <w:lang w:val="en" w:eastAsia="en-AU"/>
        </w:rPr>
        <w:t xml:space="preserve">mining </w:t>
      </w:r>
      <w:r w:rsidR="009C5F06">
        <w:rPr>
          <w:rFonts w:asciiTheme="minorHAnsi" w:hAnsiTheme="minorHAnsi" w:cstheme="minorHAnsi"/>
          <w:sz w:val="24"/>
          <w:szCs w:val="24"/>
          <w:lang w:val="en" w:eastAsia="en-AU"/>
        </w:rPr>
        <w:t>autho</w:t>
      </w:r>
      <w:r w:rsidR="00A57A69">
        <w:rPr>
          <w:rFonts w:asciiTheme="minorHAnsi" w:hAnsiTheme="minorHAnsi" w:cstheme="minorHAnsi"/>
          <w:sz w:val="24"/>
          <w:szCs w:val="24"/>
          <w:lang w:val="en" w:eastAsia="en-AU"/>
        </w:rPr>
        <w:t xml:space="preserve">risations </w:t>
      </w:r>
      <w:r>
        <w:rPr>
          <w:rFonts w:asciiTheme="minorHAnsi" w:hAnsiTheme="minorHAnsi" w:cstheme="minorHAnsi"/>
          <w:sz w:val="24"/>
          <w:szCs w:val="24"/>
          <w:lang w:val="en" w:eastAsia="en-AU"/>
        </w:rPr>
        <w:t>carr</w:t>
      </w:r>
      <w:r w:rsidR="00A57A69">
        <w:rPr>
          <w:rFonts w:asciiTheme="minorHAnsi" w:hAnsiTheme="minorHAnsi" w:cstheme="minorHAnsi"/>
          <w:sz w:val="24"/>
          <w:szCs w:val="24"/>
          <w:lang w:val="en" w:eastAsia="en-AU"/>
        </w:rPr>
        <w:t>y</w:t>
      </w:r>
      <w:r>
        <w:rPr>
          <w:rFonts w:asciiTheme="minorHAnsi" w:hAnsiTheme="minorHAnsi" w:cstheme="minorHAnsi"/>
          <w:sz w:val="24"/>
          <w:szCs w:val="24"/>
          <w:lang w:val="en" w:eastAsia="en-AU"/>
        </w:rPr>
        <w:t xml:space="preserve"> </w:t>
      </w:r>
      <w:r w:rsidR="00A57A69">
        <w:rPr>
          <w:rFonts w:asciiTheme="minorHAnsi" w:hAnsiTheme="minorHAnsi" w:cstheme="minorHAnsi"/>
          <w:sz w:val="24"/>
          <w:szCs w:val="24"/>
          <w:lang w:val="en" w:eastAsia="en-AU"/>
        </w:rPr>
        <w:t xml:space="preserve">strict compliance </w:t>
      </w:r>
      <w:r>
        <w:rPr>
          <w:rFonts w:asciiTheme="minorHAnsi" w:hAnsiTheme="minorHAnsi" w:cstheme="minorHAnsi"/>
          <w:sz w:val="24"/>
          <w:szCs w:val="24"/>
          <w:lang w:val="en" w:eastAsia="en-AU"/>
        </w:rPr>
        <w:t>responsibilities.</w:t>
      </w:r>
    </w:p>
    <w:p w:rsidR="00512A53" w:rsidRDefault="00512A53" w:rsidP="00980BB7">
      <w:pPr>
        <w:spacing w:after="165"/>
        <w:rPr>
          <w:rFonts w:asciiTheme="minorHAnsi" w:hAnsiTheme="minorHAnsi" w:cstheme="minorHAnsi"/>
          <w:sz w:val="24"/>
          <w:szCs w:val="24"/>
          <w:lang w:val="en" w:eastAsia="en-AU"/>
        </w:rPr>
      </w:pPr>
      <w:r>
        <w:rPr>
          <w:rFonts w:asciiTheme="minorHAnsi" w:hAnsiTheme="minorHAnsi" w:cstheme="minorHAnsi"/>
          <w:sz w:val="24"/>
          <w:szCs w:val="24"/>
          <w:lang w:val="en" w:eastAsia="en-AU"/>
        </w:rPr>
        <w:t>“The community expects companies like Total Minerals and Total Iron to be aware of their legal</w:t>
      </w:r>
      <w:r w:rsidR="00C83394">
        <w:rPr>
          <w:rFonts w:asciiTheme="minorHAnsi" w:hAnsiTheme="minorHAnsi" w:cstheme="minorHAnsi"/>
          <w:sz w:val="24"/>
          <w:szCs w:val="24"/>
          <w:lang w:val="en" w:eastAsia="en-AU"/>
        </w:rPr>
        <w:t xml:space="preserve"> and environmental</w:t>
      </w:r>
      <w:r>
        <w:rPr>
          <w:rFonts w:asciiTheme="minorHAnsi" w:hAnsiTheme="minorHAnsi" w:cstheme="minorHAnsi"/>
          <w:sz w:val="24"/>
          <w:szCs w:val="24"/>
          <w:lang w:val="en" w:eastAsia="en-AU"/>
        </w:rPr>
        <w:t xml:space="preserve"> obligations and have appropriate systems in place</w:t>
      </w:r>
      <w:r w:rsidR="00A57A69">
        <w:rPr>
          <w:rFonts w:asciiTheme="minorHAnsi" w:hAnsiTheme="minorHAnsi" w:cstheme="minorHAnsi"/>
          <w:sz w:val="24"/>
          <w:szCs w:val="24"/>
          <w:lang w:val="en" w:eastAsia="en-AU"/>
        </w:rPr>
        <w:t xml:space="preserve"> to ensure compliance</w:t>
      </w:r>
      <w:r w:rsidR="00C83394">
        <w:rPr>
          <w:rFonts w:asciiTheme="minorHAnsi" w:hAnsiTheme="minorHAnsi" w:cstheme="minorHAnsi"/>
          <w:sz w:val="24"/>
          <w:szCs w:val="24"/>
          <w:lang w:val="en" w:eastAsia="en-AU"/>
        </w:rPr>
        <w:t>,” Mr Orr said.</w:t>
      </w:r>
    </w:p>
    <w:p w:rsidR="00440A7D" w:rsidRDefault="00512A53" w:rsidP="00980BB7">
      <w:pPr>
        <w:spacing w:after="165"/>
        <w:rPr>
          <w:rFonts w:asciiTheme="minorHAnsi" w:hAnsiTheme="minorHAnsi" w:cstheme="minorHAnsi"/>
          <w:sz w:val="24"/>
          <w:szCs w:val="24"/>
          <w:lang w:val="en" w:eastAsia="en-AU"/>
        </w:rPr>
      </w:pPr>
      <w:r>
        <w:rPr>
          <w:rFonts w:asciiTheme="minorHAnsi" w:hAnsiTheme="minorHAnsi" w:cstheme="minorHAnsi"/>
          <w:sz w:val="24"/>
          <w:szCs w:val="24"/>
          <w:lang w:val="en" w:eastAsia="en-AU"/>
        </w:rPr>
        <w:t>“</w:t>
      </w:r>
      <w:r w:rsidR="00A57A69">
        <w:rPr>
          <w:rFonts w:asciiTheme="minorHAnsi" w:hAnsiTheme="minorHAnsi" w:cstheme="minorHAnsi"/>
          <w:sz w:val="24"/>
          <w:szCs w:val="24"/>
          <w:lang w:val="en" w:eastAsia="en-AU"/>
        </w:rPr>
        <w:t>The terms of the undertaking deliver tangible benefits to the community and the environment whilst ensuring the companies improve their compliance systems.</w:t>
      </w:r>
      <w:r w:rsidR="00440A7D">
        <w:rPr>
          <w:rFonts w:asciiTheme="minorHAnsi" w:hAnsiTheme="minorHAnsi" w:cstheme="minorHAnsi"/>
          <w:sz w:val="24"/>
          <w:szCs w:val="24"/>
          <w:lang w:val="en" w:eastAsia="en-AU"/>
        </w:rPr>
        <w:t>”</w:t>
      </w:r>
    </w:p>
    <w:p w:rsidR="00512A53" w:rsidRDefault="004C7EF4" w:rsidP="00980BB7">
      <w:pPr>
        <w:spacing w:after="165"/>
        <w:rPr>
          <w:rFonts w:asciiTheme="minorHAnsi" w:hAnsiTheme="minorHAnsi" w:cstheme="minorHAnsi"/>
          <w:sz w:val="24"/>
          <w:szCs w:val="24"/>
          <w:lang w:val="en" w:eastAsia="en-AU"/>
        </w:rPr>
      </w:pPr>
      <w:r>
        <w:rPr>
          <w:rFonts w:asciiTheme="minorHAnsi" w:hAnsiTheme="minorHAnsi" w:cstheme="minorHAnsi"/>
          <w:sz w:val="24"/>
          <w:szCs w:val="24"/>
          <w:lang w:val="en" w:eastAsia="en-AU"/>
        </w:rPr>
        <w:t xml:space="preserve">The companies have also spent approximately $300,000 taking steps to rehabilitate the affected sites to mitigate any environmental harm caused by the unapproved activities. </w:t>
      </w:r>
      <w:r w:rsidR="00512A53">
        <w:rPr>
          <w:rFonts w:asciiTheme="minorHAnsi" w:hAnsiTheme="minorHAnsi" w:cstheme="minorHAnsi"/>
          <w:sz w:val="24"/>
          <w:szCs w:val="24"/>
          <w:lang w:val="en" w:eastAsia="en-AU"/>
        </w:rPr>
        <w:t xml:space="preserve">   </w:t>
      </w:r>
    </w:p>
    <w:p w:rsidR="003927F7" w:rsidRPr="00C83394" w:rsidRDefault="003927F7" w:rsidP="007C0682">
      <w:pPr>
        <w:rPr>
          <w:rFonts w:asciiTheme="minorHAnsi" w:hAnsiTheme="minorHAnsi" w:cstheme="minorHAnsi"/>
          <w:sz w:val="24"/>
          <w:szCs w:val="24"/>
          <w:lang w:val="en" w:eastAsia="en-AU"/>
        </w:rPr>
      </w:pPr>
      <w:r w:rsidRPr="00C83394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A copy of the </w:t>
      </w:r>
      <w:r w:rsidR="007C0682" w:rsidRPr="00C83394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e</w:t>
      </w:r>
      <w:r w:rsidRPr="00C83394">
        <w:rPr>
          <w:rFonts w:asciiTheme="minorHAnsi" w:hAnsiTheme="minorHAnsi" w:cstheme="minorHAnsi"/>
          <w:sz w:val="24"/>
          <w:szCs w:val="24"/>
        </w:rPr>
        <w:t xml:space="preserve">nforceable </w:t>
      </w:r>
      <w:r w:rsidR="007C0682" w:rsidRPr="00C83394">
        <w:rPr>
          <w:rFonts w:asciiTheme="minorHAnsi" w:hAnsiTheme="minorHAnsi" w:cstheme="minorHAnsi"/>
          <w:sz w:val="24"/>
          <w:szCs w:val="24"/>
        </w:rPr>
        <w:t>u</w:t>
      </w:r>
      <w:r w:rsidRPr="00C83394">
        <w:rPr>
          <w:rFonts w:asciiTheme="minorHAnsi" w:hAnsiTheme="minorHAnsi" w:cstheme="minorHAnsi"/>
          <w:sz w:val="24"/>
          <w:szCs w:val="24"/>
        </w:rPr>
        <w:t>ndertaking</w:t>
      </w:r>
      <w:r w:rsidRPr="00C83394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 and </w:t>
      </w:r>
      <w:r w:rsidRPr="00C83394">
        <w:rPr>
          <w:rFonts w:asciiTheme="minorHAnsi" w:hAnsiTheme="minorHAnsi" w:cstheme="minorHAnsi"/>
          <w:sz w:val="24"/>
          <w:szCs w:val="24"/>
        </w:rPr>
        <w:t>reasons for decision</w:t>
      </w:r>
      <w:r w:rsidRPr="00C83394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 can be found </w:t>
      </w:r>
      <w:hyperlink r:id="rId13" w:history="1">
        <w:r w:rsidRPr="00C83394">
          <w:rPr>
            <w:rStyle w:val="Hyperlink"/>
            <w:rFonts w:asciiTheme="minorHAnsi" w:hAnsiTheme="minorHAnsi" w:cstheme="minorHAnsi"/>
            <w:sz w:val="24"/>
            <w:szCs w:val="24"/>
            <w:shd w:val="clear" w:color="auto" w:fill="FFFFFF"/>
          </w:rPr>
          <w:t>here.</w:t>
        </w:r>
      </w:hyperlink>
    </w:p>
    <w:bookmarkEnd w:id="0"/>
    <w:bookmarkEnd w:id="1"/>
    <w:p w:rsidR="00512A53" w:rsidRDefault="00512A53" w:rsidP="00980BB7">
      <w:pPr>
        <w:spacing w:after="165"/>
        <w:rPr>
          <w:rFonts w:asciiTheme="minorHAnsi" w:hAnsiTheme="minorHAnsi" w:cstheme="minorHAnsi"/>
          <w:sz w:val="24"/>
          <w:szCs w:val="24"/>
          <w:lang w:val="en" w:eastAsia="en-AU"/>
        </w:rPr>
      </w:pPr>
    </w:p>
    <w:sectPr w:rsidR="00512A53" w:rsidSect="000E395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410" w:right="1134" w:bottom="1276" w:left="1134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BAD" w:rsidRDefault="004F7BAD" w:rsidP="00870475">
      <w:pPr>
        <w:spacing w:after="0" w:line="240" w:lineRule="auto"/>
      </w:pPr>
      <w:r>
        <w:separator/>
      </w:r>
    </w:p>
  </w:endnote>
  <w:endnote w:type="continuationSeparator" w:id="0">
    <w:p w:rsidR="004F7BAD" w:rsidRDefault="004F7BAD" w:rsidP="00870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altName w:val="Malgun Gothic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D82" w:rsidRDefault="00AC1D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901" w:rsidRPr="00E43A8D" w:rsidRDefault="00AC1D82" w:rsidP="00290BA8">
    <w:pPr>
      <w:pStyle w:val="Footer"/>
      <w:jc w:val="center"/>
      <w:rPr>
        <w:color w:val="808080"/>
        <w:sz w:val="22"/>
      </w:rPr>
    </w:pPr>
    <w:r w:rsidRPr="00AC1D82">
      <w:rPr>
        <w:color w:val="808080"/>
        <w:sz w:val="24"/>
        <w:szCs w:val="24"/>
      </w:rPr>
      <w:t xml:space="preserve">Email </w:t>
    </w:r>
    <w:hyperlink r:id="rId1" w:history="1">
      <w:r w:rsidRPr="00C523A1">
        <w:rPr>
          <w:rStyle w:val="Hyperlink"/>
          <w:sz w:val="24"/>
          <w:szCs w:val="24"/>
        </w:rPr>
        <w:t>publicaffairssection@epa.nsw.gov.au</w:t>
      </w:r>
    </w:hyperlink>
    <w:r w:rsidR="00706354">
      <w:rPr>
        <w:rStyle w:val="Hyperlink"/>
        <w:sz w:val="24"/>
        <w:szCs w:val="24"/>
      </w:rPr>
      <w:t xml:space="preserve"> 9995 </w:t>
    </w:r>
    <w:r w:rsidR="00706354">
      <w:rPr>
        <w:rStyle w:val="Hyperlink"/>
        <w:sz w:val="24"/>
        <w:szCs w:val="24"/>
      </w:rPr>
      <w:t>6415</w:t>
    </w:r>
    <w:bookmarkStart w:id="2" w:name="_GoBack"/>
    <w:bookmarkEnd w:id="2"/>
    <w:r w:rsidR="00290BA8" w:rsidRPr="00E43A8D">
      <w:rPr>
        <w:color w:val="808080"/>
        <w:sz w:val="22"/>
      </w:rPr>
      <w:t xml:space="preserve">| </w:t>
    </w:r>
    <w:r w:rsidR="00290BA8" w:rsidRPr="00AC1D82">
      <w:rPr>
        <w:color w:val="808080"/>
        <w:sz w:val="24"/>
        <w:szCs w:val="24"/>
      </w:rPr>
      <w:t xml:space="preserve">Web </w:t>
    </w:r>
    <w:hyperlink r:id="rId2" w:history="1">
      <w:r w:rsidR="00290BA8" w:rsidRPr="00AC1D82">
        <w:rPr>
          <w:rStyle w:val="Hyperlink"/>
          <w:color w:val="808080"/>
          <w:sz w:val="24"/>
          <w:szCs w:val="24"/>
        </w:rPr>
        <w:t>dpie.nsw.gov.au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901" w:rsidRPr="002E54ED" w:rsidRDefault="002E54ED" w:rsidP="002D7CA6">
    <w:pPr>
      <w:pStyle w:val="Footer"/>
    </w:pPr>
    <w:r>
      <w:t>NSW Department of Planning, Industry &amp; Environment | PUBNN/</w:t>
    </w:r>
    <w:r w:rsidRPr="00434CD7">
      <w:rPr>
        <w:color w:val="FF0000"/>
      </w:rPr>
      <w:t>MMMMM</w:t>
    </w:r>
    <w:r>
      <w:t xml:space="preserve"> | </w:t>
    </w:r>
    <w:r w:rsidRPr="00F96821">
      <w:rPr>
        <w:color w:val="043F5C"/>
      </w:rPr>
      <w:fldChar w:fldCharType="begin"/>
    </w:r>
    <w:r w:rsidRPr="00F96821">
      <w:rPr>
        <w:color w:val="043F5C"/>
      </w:rPr>
      <w:instrText xml:space="preserve"> PAGE   \* MERGEFORMAT </w:instrText>
    </w:r>
    <w:r w:rsidRPr="00F96821">
      <w:rPr>
        <w:color w:val="043F5C"/>
      </w:rPr>
      <w:fldChar w:fldCharType="separate"/>
    </w:r>
    <w:r w:rsidR="00861D2B">
      <w:rPr>
        <w:noProof/>
        <w:color w:val="043F5C"/>
      </w:rPr>
      <w:t>1</w:t>
    </w:r>
    <w:r w:rsidRPr="00F96821">
      <w:rPr>
        <w:noProof/>
        <w:color w:val="043F5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BAD" w:rsidRDefault="004F7BAD" w:rsidP="00870475">
      <w:pPr>
        <w:spacing w:after="0" w:line="240" w:lineRule="auto"/>
      </w:pPr>
      <w:r>
        <w:separator/>
      </w:r>
    </w:p>
  </w:footnote>
  <w:footnote w:type="continuationSeparator" w:id="0">
    <w:p w:rsidR="004F7BAD" w:rsidRDefault="004F7BAD" w:rsidP="00870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D82" w:rsidRDefault="00AC1D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AE4" w:rsidRPr="00290BA8" w:rsidRDefault="00651750" w:rsidP="00EE3701">
    <w:pPr>
      <w:pStyle w:val="Title"/>
    </w:pPr>
    <w:r>
      <mc:AlternateContent>
        <mc:Choice Requires="wps">
          <w:drawing>
            <wp:anchor distT="0" distB="0" distL="114300" distR="114300" simplePos="0" relativeHeight="251661311" behindDoc="1" locked="0" layoutInCell="1" allowOverlap="1" wp14:anchorId="7C442124" wp14:editId="7C442125">
              <wp:simplePos x="0" y="0"/>
              <wp:positionH relativeFrom="column">
                <wp:posOffset>-720090</wp:posOffset>
              </wp:positionH>
              <wp:positionV relativeFrom="page">
                <wp:align>top</wp:align>
              </wp:positionV>
              <wp:extent cx="7570800" cy="1350000"/>
              <wp:effectExtent l="0" t="0" r="11430" b="22225"/>
              <wp:wrapNone/>
              <wp:docPr id="1" name="Rectangle 1" descr="Blue background" title="Decorative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0800" cy="1350000"/>
                      </a:xfrm>
                      <a:prstGeom prst="rect">
                        <a:avLst/>
                      </a:prstGeom>
                      <a:solidFill>
                        <a:srgbClr val="002664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C48E20" id="Rectangle 1" o:spid="_x0000_s1026" alt="Title: Decorative element - Description: Blue background" style="position:absolute;margin-left:-56.7pt;margin-top:0;width:596.15pt;height:106.3pt;z-index:-2516551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" fillcolor="#002664" strokecolor="#021f2d [1604]" strokeweight="1pt">
              <w10:wrap anchory="page"/>
            </v:rect>
          </w:pict>
        </mc:Fallback>
      </mc:AlternateContent>
    </w:r>
    <w:r>
      <w:drawing>
        <wp:anchor distT="0" distB="0" distL="114300" distR="114300" simplePos="0" relativeHeight="251662335" behindDoc="1" locked="0" layoutInCell="1" allowOverlap="1" wp14:anchorId="7C442126" wp14:editId="7C442127">
          <wp:simplePos x="0" y="0"/>
          <wp:positionH relativeFrom="column">
            <wp:posOffset>5393878</wp:posOffset>
          </wp:positionH>
          <wp:positionV relativeFrom="paragraph">
            <wp:posOffset>-55245</wp:posOffset>
          </wp:positionV>
          <wp:extent cx="668913" cy="723900"/>
          <wp:effectExtent l="0" t="0" r="0" b="0"/>
          <wp:wrapNone/>
          <wp:docPr id="5" name="Picture 5" descr="NSW Government warata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913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0BA8" w:rsidRPr="00290BA8">
      <w:t>Media Release</w:t>
    </w:r>
  </w:p>
  <w:p w:rsidR="00A56A04" w:rsidRPr="00BF10BF" w:rsidRDefault="00290BA8" w:rsidP="00BF10BF">
    <w:pPr>
      <w:pStyle w:val="Subtitle"/>
    </w:pPr>
    <w:r w:rsidRPr="00BF10BF">
      <w:t xml:space="preserve">Department of Planning, Industry </w:t>
    </w:r>
    <w:r w:rsidR="0088766D" w:rsidRPr="00BF10BF">
      <w:t>and</w:t>
    </w:r>
    <w:r w:rsidRPr="00BF10BF">
      <w:t xml:space="preserve"> Environment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257" w:rsidRPr="00861D2B" w:rsidRDefault="00861D2B" w:rsidP="006E42B3">
    <w:r w:rsidRPr="002E54E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C442128" wp14:editId="7C44212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333500"/>
              <wp:effectExtent l="0" t="0" r="3175" b="0"/>
              <wp:wrapNone/>
              <wp:docPr id="2" name="Rectangle 2" descr="Blue background in header" title="Background colou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333500"/>
                      </a:xfrm>
                      <a:prstGeom prst="rect">
                        <a:avLst/>
                      </a:prstGeom>
                      <a:solidFill>
                        <a:srgbClr val="0026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C766E0" id="Rectangle 2" o:spid="_x0000_s1026" alt="Title: Background colour - Description: Blue background in header" style="position:absolute;margin-left:0;margin-top:0;width:595.25pt;height:1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" fillcolor="#002664" stroked="f" strokeweight="1pt">
              <w10:wrap anchorx="page" anchory="page"/>
            </v:rect>
          </w:pict>
        </mc:Fallback>
      </mc:AlternateContent>
    </w:r>
    <w:r w:rsidR="002E54ED" w:rsidRPr="002E54ED">
      <w:rPr>
        <w:noProof/>
        <w:lang w:eastAsia="en-AU"/>
      </w:rPr>
      <w:drawing>
        <wp:anchor distT="0" distB="0" distL="114300" distR="114300" simplePos="0" relativeHeight="251666432" behindDoc="1" locked="0" layoutInCell="1" allowOverlap="1" wp14:anchorId="7C44212A" wp14:editId="7C44212B">
          <wp:simplePos x="0" y="0"/>
          <wp:positionH relativeFrom="column">
            <wp:posOffset>5356860</wp:posOffset>
          </wp:positionH>
          <wp:positionV relativeFrom="paragraph">
            <wp:posOffset>-67945</wp:posOffset>
          </wp:positionV>
          <wp:extent cx="723900" cy="783590"/>
          <wp:effectExtent l="0" t="0" r="0" b="0"/>
          <wp:wrapTight wrapText="bothSides">
            <wp:wrapPolygon edited="0">
              <wp:start x="5684" y="0"/>
              <wp:lineTo x="0" y="3151"/>
              <wp:lineTo x="0" y="21005"/>
              <wp:lineTo x="20463" y="21005"/>
              <wp:lineTo x="21032" y="11553"/>
              <wp:lineTo x="21032" y="3151"/>
              <wp:lineTo x="15347" y="0"/>
              <wp:lineTo x="5684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W Waratah primary logo digital - 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83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4257" w:rsidRPr="002E54ED">
      <w:t>Short title or series or program name</w:t>
    </w:r>
  </w:p>
  <w:p w:rsidR="00C70901" w:rsidRDefault="00114257" w:rsidP="006E42B3">
    <w:r w:rsidRPr="002E54ED">
      <w:t>Doc type e.g. Fact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C33C0"/>
    <w:multiLevelType w:val="hybridMultilevel"/>
    <w:tmpl w:val="F71C88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E73CB"/>
    <w:multiLevelType w:val="hybridMultilevel"/>
    <w:tmpl w:val="F7DA26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656B6"/>
    <w:multiLevelType w:val="hybridMultilevel"/>
    <w:tmpl w:val="A460722C"/>
    <w:lvl w:ilvl="0" w:tplc="A4386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01846"/>
    <w:multiLevelType w:val="multilevel"/>
    <w:tmpl w:val="E3CCCD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87017D9"/>
    <w:multiLevelType w:val="multilevel"/>
    <w:tmpl w:val="127437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BC55A7E"/>
    <w:multiLevelType w:val="hybridMultilevel"/>
    <w:tmpl w:val="C5C22064"/>
    <w:lvl w:ilvl="0" w:tplc="F628DD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05673"/>
    <w:multiLevelType w:val="hybridMultilevel"/>
    <w:tmpl w:val="A60C8B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D461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059742B"/>
    <w:multiLevelType w:val="hybridMultilevel"/>
    <w:tmpl w:val="F37A1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B7B57"/>
    <w:multiLevelType w:val="hybridMultilevel"/>
    <w:tmpl w:val="FC4C98CC"/>
    <w:lvl w:ilvl="0" w:tplc="0C09000F">
      <w:start w:val="1"/>
      <w:numFmt w:val="decimal"/>
      <w:lvlText w:val="%1."/>
      <w:lvlJc w:val="left"/>
      <w:pPr>
        <w:ind w:left="1069" w:hanging="360"/>
      </w:p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A9631C"/>
    <w:multiLevelType w:val="hybridMultilevel"/>
    <w:tmpl w:val="D59A29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04C8E"/>
    <w:multiLevelType w:val="hybridMultilevel"/>
    <w:tmpl w:val="3DF412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509CF"/>
    <w:multiLevelType w:val="hybridMultilevel"/>
    <w:tmpl w:val="D38AD4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B08D6"/>
    <w:multiLevelType w:val="hybridMultilevel"/>
    <w:tmpl w:val="BADC3638"/>
    <w:lvl w:ilvl="0" w:tplc="9CAE6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43F5C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626C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3E94F66"/>
    <w:multiLevelType w:val="hybridMultilevel"/>
    <w:tmpl w:val="2DBC061A"/>
    <w:lvl w:ilvl="0" w:tplc="4F90B7B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96EDC"/>
    <w:multiLevelType w:val="hybridMultilevel"/>
    <w:tmpl w:val="559462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55F19"/>
    <w:multiLevelType w:val="hybridMultilevel"/>
    <w:tmpl w:val="2EF49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C57775"/>
    <w:multiLevelType w:val="multilevel"/>
    <w:tmpl w:val="2E0617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1465FCB"/>
    <w:multiLevelType w:val="hybridMultilevel"/>
    <w:tmpl w:val="8708B5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A4CBB"/>
    <w:multiLevelType w:val="hybridMultilevel"/>
    <w:tmpl w:val="BA3AF4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20"/>
  </w:num>
  <w:num w:numId="4">
    <w:abstractNumId w:val="10"/>
  </w:num>
  <w:num w:numId="5">
    <w:abstractNumId w:val="2"/>
  </w:num>
  <w:num w:numId="6">
    <w:abstractNumId w:val="11"/>
  </w:num>
  <w:num w:numId="7">
    <w:abstractNumId w:val="6"/>
  </w:num>
  <w:num w:numId="8">
    <w:abstractNumId w:val="5"/>
  </w:num>
  <w:num w:numId="9">
    <w:abstractNumId w:val="14"/>
  </w:num>
  <w:num w:numId="10">
    <w:abstractNumId w:val="7"/>
  </w:num>
  <w:num w:numId="11">
    <w:abstractNumId w:val="18"/>
  </w:num>
  <w:num w:numId="12">
    <w:abstractNumId w:val="9"/>
  </w:num>
  <w:num w:numId="13">
    <w:abstractNumId w:val="8"/>
  </w:num>
  <w:num w:numId="14">
    <w:abstractNumId w:val="4"/>
  </w:num>
  <w:num w:numId="15">
    <w:abstractNumId w:val="3"/>
  </w:num>
  <w:num w:numId="16">
    <w:abstractNumId w:val="19"/>
  </w:num>
  <w:num w:numId="17">
    <w:abstractNumId w:val="1"/>
  </w:num>
  <w:num w:numId="18">
    <w:abstractNumId w:val="17"/>
  </w:num>
  <w:num w:numId="19">
    <w:abstractNumId w:val="15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DA"/>
    <w:rsid w:val="000030D5"/>
    <w:rsid w:val="00006CDA"/>
    <w:rsid w:val="000265F9"/>
    <w:rsid w:val="00034638"/>
    <w:rsid w:val="000367ED"/>
    <w:rsid w:val="00051FB0"/>
    <w:rsid w:val="00054E67"/>
    <w:rsid w:val="00054FA2"/>
    <w:rsid w:val="000553C0"/>
    <w:rsid w:val="00060417"/>
    <w:rsid w:val="00066FF7"/>
    <w:rsid w:val="00071DD1"/>
    <w:rsid w:val="00080E51"/>
    <w:rsid w:val="00087161"/>
    <w:rsid w:val="0009311B"/>
    <w:rsid w:val="000A52E3"/>
    <w:rsid w:val="000B5D4D"/>
    <w:rsid w:val="000C3F22"/>
    <w:rsid w:val="000C4D13"/>
    <w:rsid w:val="000C4EC6"/>
    <w:rsid w:val="000D0063"/>
    <w:rsid w:val="000D1266"/>
    <w:rsid w:val="000E395A"/>
    <w:rsid w:val="000F5C6A"/>
    <w:rsid w:val="00103336"/>
    <w:rsid w:val="00107AE4"/>
    <w:rsid w:val="00114257"/>
    <w:rsid w:val="00115A9F"/>
    <w:rsid w:val="00121FC5"/>
    <w:rsid w:val="00122C9B"/>
    <w:rsid w:val="00125AE3"/>
    <w:rsid w:val="0013783A"/>
    <w:rsid w:val="00140412"/>
    <w:rsid w:val="001415F0"/>
    <w:rsid w:val="001425BA"/>
    <w:rsid w:val="001427E9"/>
    <w:rsid w:val="00144B7B"/>
    <w:rsid w:val="00147AB9"/>
    <w:rsid w:val="0015020B"/>
    <w:rsid w:val="00156669"/>
    <w:rsid w:val="00163809"/>
    <w:rsid w:val="00165BB9"/>
    <w:rsid w:val="00171804"/>
    <w:rsid w:val="001730AE"/>
    <w:rsid w:val="00175C56"/>
    <w:rsid w:val="00187C40"/>
    <w:rsid w:val="001A2F07"/>
    <w:rsid w:val="001A4A83"/>
    <w:rsid w:val="001C02CD"/>
    <w:rsid w:val="001C051D"/>
    <w:rsid w:val="001C0A00"/>
    <w:rsid w:val="001C0DEB"/>
    <w:rsid w:val="001C3B9C"/>
    <w:rsid w:val="001D06E1"/>
    <w:rsid w:val="001E267C"/>
    <w:rsid w:val="001E5151"/>
    <w:rsid w:val="001E5DC9"/>
    <w:rsid w:val="001E6F4E"/>
    <w:rsid w:val="001F3814"/>
    <w:rsid w:val="002002B6"/>
    <w:rsid w:val="002100B0"/>
    <w:rsid w:val="00217414"/>
    <w:rsid w:val="00221A19"/>
    <w:rsid w:val="0023752D"/>
    <w:rsid w:val="002376B4"/>
    <w:rsid w:val="0025015C"/>
    <w:rsid w:val="002503CA"/>
    <w:rsid w:val="00253965"/>
    <w:rsid w:val="00265E18"/>
    <w:rsid w:val="002714F8"/>
    <w:rsid w:val="00272B4F"/>
    <w:rsid w:val="0027446D"/>
    <w:rsid w:val="00276794"/>
    <w:rsid w:val="00276E57"/>
    <w:rsid w:val="002770FC"/>
    <w:rsid w:val="002818E4"/>
    <w:rsid w:val="002903A6"/>
    <w:rsid w:val="00290BA8"/>
    <w:rsid w:val="002923E3"/>
    <w:rsid w:val="00295B2A"/>
    <w:rsid w:val="002A754F"/>
    <w:rsid w:val="002B45FF"/>
    <w:rsid w:val="002D02C0"/>
    <w:rsid w:val="002D3918"/>
    <w:rsid w:val="002D6F9D"/>
    <w:rsid w:val="002D7CA6"/>
    <w:rsid w:val="002E232C"/>
    <w:rsid w:val="002E54ED"/>
    <w:rsid w:val="002F3A18"/>
    <w:rsid w:val="00307D7E"/>
    <w:rsid w:val="003248E5"/>
    <w:rsid w:val="00344FB1"/>
    <w:rsid w:val="00374A2D"/>
    <w:rsid w:val="003907A0"/>
    <w:rsid w:val="003927F7"/>
    <w:rsid w:val="003A49D8"/>
    <w:rsid w:val="003A60F2"/>
    <w:rsid w:val="003E26A3"/>
    <w:rsid w:val="003F0DD6"/>
    <w:rsid w:val="003F198D"/>
    <w:rsid w:val="003F1C56"/>
    <w:rsid w:val="003F303E"/>
    <w:rsid w:val="00401E4A"/>
    <w:rsid w:val="004209F1"/>
    <w:rsid w:val="00432600"/>
    <w:rsid w:val="004327C0"/>
    <w:rsid w:val="00434CD7"/>
    <w:rsid w:val="00437613"/>
    <w:rsid w:val="00440763"/>
    <w:rsid w:val="00440A7D"/>
    <w:rsid w:val="00446345"/>
    <w:rsid w:val="00450475"/>
    <w:rsid w:val="004574A9"/>
    <w:rsid w:val="004611B1"/>
    <w:rsid w:val="0047593F"/>
    <w:rsid w:val="00475E62"/>
    <w:rsid w:val="00494E8C"/>
    <w:rsid w:val="00496A49"/>
    <w:rsid w:val="004A42AF"/>
    <w:rsid w:val="004A6347"/>
    <w:rsid w:val="004B4049"/>
    <w:rsid w:val="004C7EF4"/>
    <w:rsid w:val="004D65E6"/>
    <w:rsid w:val="004E336A"/>
    <w:rsid w:val="004F3B27"/>
    <w:rsid w:val="004F7BAD"/>
    <w:rsid w:val="00505185"/>
    <w:rsid w:val="00505F7A"/>
    <w:rsid w:val="00507192"/>
    <w:rsid w:val="00510902"/>
    <w:rsid w:val="00512A53"/>
    <w:rsid w:val="00524876"/>
    <w:rsid w:val="005448F4"/>
    <w:rsid w:val="00546EE3"/>
    <w:rsid w:val="00552143"/>
    <w:rsid w:val="00553161"/>
    <w:rsid w:val="00571A6F"/>
    <w:rsid w:val="005779DB"/>
    <w:rsid w:val="00581E68"/>
    <w:rsid w:val="005838DC"/>
    <w:rsid w:val="00587395"/>
    <w:rsid w:val="00590982"/>
    <w:rsid w:val="00590F8F"/>
    <w:rsid w:val="00595EC6"/>
    <w:rsid w:val="005A799B"/>
    <w:rsid w:val="005B7B0D"/>
    <w:rsid w:val="005C0D75"/>
    <w:rsid w:val="005C174A"/>
    <w:rsid w:val="005D1BFF"/>
    <w:rsid w:val="005D2023"/>
    <w:rsid w:val="005D6E77"/>
    <w:rsid w:val="005E0F08"/>
    <w:rsid w:val="005E43FB"/>
    <w:rsid w:val="00604D0E"/>
    <w:rsid w:val="006140F3"/>
    <w:rsid w:val="0062360B"/>
    <w:rsid w:val="0063069B"/>
    <w:rsid w:val="006347C4"/>
    <w:rsid w:val="00651750"/>
    <w:rsid w:val="006621C7"/>
    <w:rsid w:val="00663994"/>
    <w:rsid w:val="00682B1F"/>
    <w:rsid w:val="00683D31"/>
    <w:rsid w:val="00686B9D"/>
    <w:rsid w:val="00691B91"/>
    <w:rsid w:val="00692EF1"/>
    <w:rsid w:val="00697123"/>
    <w:rsid w:val="006A50A1"/>
    <w:rsid w:val="006A6577"/>
    <w:rsid w:val="006A749D"/>
    <w:rsid w:val="006B57FB"/>
    <w:rsid w:val="006B605D"/>
    <w:rsid w:val="006B7A98"/>
    <w:rsid w:val="006C58FC"/>
    <w:rsid w:val="006E42B3"/>
    <w:rsid w:val="006E7383"/>
    <w:rsid w:val="006E74B0"/>
    <w:rsid w:val="006F0894"/>
    <w:rsid w:val="006F0B71"/>
    <w:rsid w:val="006F0FE3"/>
    <w:rsid w:val="006F2BF5"/>
    <w:rsid w:val="00706354"/>
    <w:rsid w:val="00720B4E"/>
    <w:rsid w:val="00730722"/>
    <w:rsid w:val="00745211"/>
    <w:rsid w:val="00754464"/>
    <w:rsid w:val="00761B76"/>
    <w:rsid w:val="00762041"/>
    <w:rsid w:val="0076239B"/>
    <w:rsid w:val="00765710"/>
    <w:rsid w:val="00766CB2"/>
    <w:rsid w:val="0077105A"/>
    <w:rsid w:val="007733FC"/>
    <w:rsid w:val="00781D50"/>
    <w:rsid w:val="007912AB"/>
    <w:rsid w:val="00791BE2"/>
    <w:rsid w:val="0079260C"/>
    <w:rsid w:val="007A580F"/>
    <w:rsid w:val="007A5FAA"/>
    <w:rsid w:val="007B2D74"/>
    <w:rsid w:val="007C035A"/>
    <w:rsid w:val="007C04C6"/>
    <w:rsid w:val="007C0682"/>
    <w:rsid w:val="007D64D6"/>
    <w:rsid w:val="007E7A90"/>
    <w:rsid w:val="007E7CC3"/>
    <w:rsid w:val="007F7122"/>
    <w:rsid w:val="008012C8"/>
    <w:rsid w:val="00806A30"/>
    <w:rsid w:val="00825642"/>
    <w:rsid w:val="00826FA6"/>
    <w:rsid w:val="00827416"/>
    <w:rsid w:val="008345CE"/>
    <w:rsid w:val="008425E4"/>
    <w:rsid w:val="0085293B"/>
    <w:rsid w:val="0085377D"/>
    <w:rsid w:val="00861D2B"/>
    <w:rsid w:val="00867206"/>
    <w:rsid w:val="00870475"/>
    <w:rsid w:val="00875464"/>
    <w:rsid w:val="00876113"/>
    <w:rsid w:val="0088766D"/>
    <w:rsid w:val="008B100C"/>
    <w:rsid w:val="008B5FF0"/>
    <w:rsid w:val="008C5E3A"/>
    <w:rsid w:val="008D0020"/>
    <w:rsid w:val="008F3363"/>
    <w:rsid w:val="008F6767"/>
    <w:rsid w:val="008F705B"/>
    <w:rsid w:val="00900527"/>
    <w:rsid w:val="009041E6"/>
    <w:rsid w:val="00905A44"/>
    <w:rsid w:val="00920DC2"/>
    <w:rsid w:val="00924AFD"/>
    <w:rsid w:val="00932866"/>
    <w:rsid w:val="00932FAA"/>
    <w:rsid w:val="009359A0"/>
    <w:rsid w:val="00940CF1"/>
    <w:rsid w:val="009438DC"/>
    <w:rsid w:val="00943CA4"/>
    <w:rsid w:val="00956F02"/>
    <w:rsid w:val="00957095"/>
    <w:rsid w:val="00961E16"/>
    <w:rsid w:val="009633CA"/>
    <w:rsid w:val="00980BB7"/>
    <w:rsid w:val="00983C3F"/>
    <w:rsid w:val="009864A9"/>
    <w:rsid w:val="009B298F"/>
    <w:rsid w:val="009B591D"/>
    <w:rsid w:val="009B5B10"/>
    <w:rsid w:val="009B66D6"/>
    <w:rsid w:val="009B6F40"/>
    <w:rsid w:val="009C0F5D"/>
    <w:rsid w:val="009C11A2"/>
    <w:rsid w:val="009C20D8"/>
    <w:rsid w:val="009C5F06"/>
    <w:rsid w:val="009C6AFD"/>
    <w:rsid w:val="009D557D"/>
    <w:rsid w:val="009E1E8D"/>
    <w:rsid w:val="009E3EFF"/>
    <w:rsid w:val="009E6B4D"/>
    <w:rsid w:val="009F62A9"/>
    <w:rsid w:val="00A00BC5"/>
    <w:rsid w:val="00A03558"/>
    <w:rsid w:val="00A104FC"/>
    <w:rsid w:val="00A16E26"/>
    <w:rsid w:val="00A276C0"/>
    <w:rsid w:val="00A31C0A"/>
    <w:rsid w:val="00A33092"/>
    <w:rsid w:val="00A3606B"/>
    <w:rsid w:val="00A360A3"/>
    <w:rsid w:val="00A367D5"/>
    <w:rsid w:val="00A44B6D"/>
    <w:rsid w:val="00A47D5C"/>
    <w:rsid w:val="00A524F5"/>
    <w:rsid w:val="00A548B7"/>
    <w:rsid w:val="00A5577C"/>
    <w:rsid w:val="00A56A04"/>
    <w:rsid w:val="00A57A69"/>
    <w:rsid w:val="00A6661D"/>
    <w:rsid w:val="00A66C8B"/>
    <w:rsid w:val="00A70FF0"/>
    <w:rsid w:val="00A77CFA"/>
    <w:rsid w:val="00A8104B"/>
    <w:rsid w:val="00A8187A"/>
    <w:rsid w:val="00A81EA1"/>
    <w:rsid w:val="00A90993"/>
    <w:rsid w:val="00A95210"/>
    <w:rsid w:val="00AA3517"/>
    <w:rsid w:val="00AB0350"/>
    <w:rsid w:val="00AB2399"/>
    <w:rsid w:val="00AB3885"/>
    <w:rsid w:val="00AC1D82"/>
    <w:rsid w:val="00AC40D2"/>
    <w:rsid w:val="00B04DE0"/>
    <w:rsid w:val="00B11FDB"/>
    <w:rsid w:val="00B1357A"/>
    <w:rsid w:val="00B1489A"/>
    <w:rsid w:val="00B15A72"/>
    <w:rsid w:val="00B267BC"/>
    <w:rsid w:val="00B3202B"/>
    <w:rsid w:val="00B37716"/>
    <w:rsid w:val="00B40D38"/>
    <w:rsid w:val="00B44417"/>
    <w:rsid w:val="00B509A9"/>
    <w:rsid w:val="00B53EBC"/>
    <w:rsid w:val="00B61971"/>
    <w:rsid w:val="00B62095"/>
    <w:rsid w:val="00B72A32"/>
    <w:rsid w:val="00B867DA"/>
    <w:rsid w:val="00B86C7A"/>
    <w:rsid w:val="00B87E1A"/>
    <w:rsid w:val="00B93799"/>
    <w:rsid w:val="00B976C5"/>
    <w:rsid w:val="00B97B7B"/>
    <w:rsid w:val="00BA22CA"/>
    <w:rsid w:val="00BA6E9A"/>
    <w:rsid w:val="00BB0D31"/>
    <w:rsid w:val="00BB36F5"/>
    <w:rsid w:val="00BB3C59"/>
    <w:rsid w:val="00BB5F3C"/>
    <w:rsid w:val="00BD0F2B"/>
    <w:rsid w:val="00BD2688"/>
    <w:rsid w:val="00BE2CE6"/>
    <w:rsid w:val="00BE4956"/>
    <w:rsid w:val="00BF10BF"/>
    <w:rsid w:val="00BF1358"/>
    <w:rsid w:val="00BF5716"/>
    <w:rsid w:val="00BF62F2"/>
    <w:rsid w:val="00BF7A3D"/>
    <w:rsid w:val="00C05821"/>
    <w:rsid w:val="00C06927"/>
    <w:rsid w:val="00C123D3"/>
    <w:rsid w:val="00C12FBE"/>
    <w:rsid w:val="00C176BA"/>
    <w:rsid w:val="00C27C4E"/>
    <w:rsid w:val="00C53CD0"/>
    <w:rsid w:val="00C60FB8"/>
    <w:rsid w:val="00C64D7A"/>
    <w:rsid w:val="00C66FE6"/>
    <w:rsid w:val="00C67FDE"/>
    <w:rsid w:val="00C70901"/>
    <w:rsid w:val="00C83394"/>
    <w:rsid w:val="00C904B8"/>
    <w:rsid w:val="00CA0C36"/>
    <w:rsid w:val="00CB1513"/>
    <w:rsid w:val="00CB54F3"/>
    <w:rsid w:val="00CC0A6B"/>
    <w:rsid w:val="00CD5529"/>
    <w:rsid w:val="00CE10D4"/>
    <w:rsid w:val="00CF2BB9"/>
    <w:rsid w:val="00D0120D"/>
    <w:rsid w:val="00D03D45"/>
    <w:rsid w:val="00D0606A"/>
    <w:rsid w:val="00D239DC"/>
    <w:rsid w:val="00D27168"/>
    <w:rsid w:val="00D32AFA"/>
    <w:rsid w:val="00D33E48"/>
    <w:rsid w:val="00D36316"/>
    <w:rsid w:val="00D40061"/>
    <w:rsid w:val="00D4317C"/>
    <w:rsid w:val="00D458A4"/>
    <w:rsid w:val="00D474EF"/>
    <w:rsid w:val="00D527A3"/>
    <w:rsid w:val="00D64F70"/>
    <w:rsid w:val="00D709D9"/>
    <w:rsid w:val="00D70FCB"/>
    <w:rsid w:val="00D72913"/>
    <w:rsid w:val="00D75802"/>
    <w:rsid w:val="00D93351"/>
    <w:rsid w:val="00D97F38"/>
    <w:rsid w:val="00DA2D13"/>
    <w:rsid w:val="00DB6FF4"/>
    <w:rsid w:val="00DC249D"/>
    <w:rsid w:val="00DC78B9"/>
    <w:rsid w:val="00DE09EC"/>
    <w:rsid w:val="00E1187A"/>
    <w:rsid w:val="00E213B0"/>
    <w:rsid w:val="00E230CA"/>
    <w:rsid w:val="00E2782A"/>
    <w:rsid w:val="00E30D84"/>
    <w:rsid w:val="00E3753F"/>
    <w:rsid w:val="00E434A9"/>
    <w:rsid w:val="00E43A8D"/>
    <w:rsid w:val="00E46147"/>
    <w:rsid w:val="00E55251"/>
    <w:rsid w:val="00E552B2"/>
    <w:rsid w:val="00E61692"/>
    <w:rsid w:val="00E671B8"/>
    <w:rsid w:val="00E70942"/>
    <w:rsid w:val="00E74FD6"/>
    <w:rsid w:val="00E754F0"/>
    <w:rsid w:val="00E859D1"/>
    <w:rsid w:val="00E913C1"/>
    <w:rsid w:val="00EA1282"/>
    <w:rsid w:val="00EA13AE"/>
    <w:rsid w:val="00EA2106"/>
    <w:rsid w:val="00EA542E"/>
    <w:rsid w:val="00EA5766"/>
    <w:rsid w:val="00EB0C97"/>
    <w:rsid w:val="00EB1119"/>
    <w:rsid w:val="00EB5B9E"/>
    <w:rsid w:val="00EC32FE"/>
    <w:rsid w:val="00EC7259"/>
    <w:rsid w:val="00EE3701"/>
    <w:rsid w:val="00EF4D77"/>
    <w:rsid w:val="00EF6674"/>
    <w:rsid w:val="00F2168F"/>
    <w:rsid w:val="00F222CF"/>
    <w:rsid w:val="00F44E10"/>
    <w:rsid w:val="00F46648"/>
    <w:rsid w:val="00F55D51"/>
    <w:rsid w:val="00F64189"/>
    <w:rsid w:val="00F65D81"/>
    <w:rsid w:val="00F67A29"/>
    <w:rsid w:val="00F75412"/>
    <w:rsid w:val="00F764F7"/>
    <w:rsid w:val="00F8154B"/>
    <w:rsid w:val="00F86728"/>
    <w:rsid w:val="00F95A49"/>
    <w:rsid w:val="00F96821"/>
    <w:rsid w:val="00FA14C3"/>
    <w:rsid w:val="00FA1A6A"/>
    <w:rsid w:val="00FA1E91"/>
    <w:rsid w:val="00FA4C22"/>
    <w:rsid w:val="00FB0F04"/>
    <w:rsid w:val="00FB250C"/>
    <w:rsid w:val="00FB2AA9"/>
    <w:rsid w:val="00FB314F"/>
    <w:rsid w:val="00FD3E58"/>
    <w:rsid w:val="00FF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477514"/>
  <w15:docId w15:val="{F9746339-BB48-4A14-BDCD-6A592E91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semiHidden="1" w:uiPriority="9" w:unhideWhenUsed="1"/>
    <w:lsdException w:name="heading 7" w:semiHidden="1" w:uiPriority="9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52B2"/>
    <w:pPr>
      <w:spacing w:before="120" w:line="270" w:lineRule="atLeas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7CA6"/>
    <w:pPr>
      <w:keepNext/>
      <w:spacing w:before="240" w:line="240" w:lineRule="auto"/>
      <w:outlineLvl w:val="0"/>
    </w:pPr>
    <w:rPr>
      <w:color w:val="002664"/>
      <w:sz w:val="36"/>
      <w:szCs w:val="60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0417"/>
    <w:pPr>
      <w:keepNext/>
      <w:spacing w:before="200" w:line="240" w:lineRule="auto"/>
      <w:outlineLvl w:val="1"/>
    </w:pPr>
    <w:rPr>
      <w:bCs/>
      <w:color w:val="2C2B2B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D36316"/>
    <w:pPr>
      <w:keepNext/>
      <w:spacing w:before="160" w:line="240" w:lineRule="auto"/>
      <w:outlineLvl w:val="2"/>
    </w:pPr>
    <w:rPr>
      <w:rFonts w:cs="Myriad Pro Light"/>
      <w:bCs/>
      <w:color w:val="808080"/>
      <w:sz w:val="28"/>
      <w:szCs w:val="3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60417"/>
    <w:pPr>
      <w:keepNext/>
      <w:spacing w:before="160"/>
      <w:outlineLvl w:val="3"/>
    </w:pPr>
    <w:rPr>
      <w:rFonts w:cs="Myriad Pro"/>
      <w:b/>
      <w:color w:val="2C2B2B"/>
      <w:sz w:val="24"/>
    </w:rPr>
  </w:style>
  <w:style w:type="paragraph" w:styleId="Heading5">
    <w:name w:val="heading 5"/>
    <w:basedOn w:val="Normal"/>
    <w:next w:val="Normal"/>
    <w:link w:val="Heading5Char"/>
    <w:uiPriority w:val="9"/>
    <w:rsid w:val="00060417"/>
    <w:pPr>
      <w:keepNext/>
      <w:spacing w:before="160"/>
      <w:outlineLvl w:val="4"/>
    </w:pPr>
    <w:rPr>
      <w:rFonts w:eastAsiaTheme="majorEastAsia" w:cstheme="majorBidi"/>
      <w:b/>
      <w:color w:val="615F5F" w:themeColor="text1" w:themeTint="BF"/>
      <w:sz w:val="23"/>
      <w:szCs w:val="23"/>
    </w:rPr>
  </w:style>
  <w:style w:type="paragraph" w:styleId="Heading6">
    <w:name w:val="heading 6"/>
    <w:basedOn w:val="Normal"/>
    <w:next w:val="Normal"/>
    <w:link w:val="Heading6Char"/>
    <w:uiPriority w:val="9"/>
    <w:rsid w:val="00D36316"/>
    <w:pPr>
      <w:keepNext/>
      <w:spacing w:before="160" w:line="240" w:lineRule="auto"/>
      <w:outlineLvl w:val="5"/>
    </w:pPr>
    <w:rPr>
      <w:rFonts w:cs="Myriad Pro"/>
      <w:b/>
      <w:color w:val="0A7CB9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semiHidden/>
    <w:rsid w:val="00D40061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36316"/>
    <w:rPr>
      <w:rFonts w:ascii="Arial" w:hAnsi="Arial" w:cs="Myriad Pro"/>
      <w:b/>
      <w:color w:val="0A7CB9"/>
      <w:szCs w:val="23"/>
    </w:rPr>
  </w:style>
  <w:style w:type="paragraph" w:customStyle="1" w:styleId="Bullet">
    <w:name w:val="Bullet"/>
    <w:basedOn w:val="ListParagraph"/>
    <w:rsid w:val="00F8154B"/>
  </w:style>
  <w:style w:type="character" w:customStyle="1" w:styleId="Heading4Char">
    <w:name w:val="Heading 4 Char"/>
    <w:basedOn w:val="DefaultParagraphFont"/>
    <w:link w:val="Heading4"/>
    <w:uiPriority w:val="9"/>
    <w:rsid w:val="00060417"/>
    <w:rPr>
      <w:rFonts w:ascii="Arial" w:hAnsi="Arial" w:cs="Myriad Pro"/>
      <w:b/>
      <w:color w:val="2C2B2B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60417"/>
    <w:rPr>
      <w:rFonts w:ascii="Arial" w:eastAsiaTheme="majorEastAsia" w:hAnsi="Arial" w:cstheme="majorBidi"/>
      <w:b/>
      <w:color w:val="615F5F" w:themeColor="text1" w:themeTint="BF"/>
      <w:sz w:val="23"/>
      <w:szCs w:val="23"/>
    </w:rPr>
  </w:style>
  <w:style w:type="character" w:customStyle="1" w:styleId="Heading1Char">
    <w:name w:val="Heading 1 Char"/>
    <w:basedOn w:val="DefaultParagraphFont"/>
    <w:link w:val="Heading1"/>
    <w:uiPriority w:val="9"/>
    <w:rsid w:val="002D7CA6"/>
    <w:rPr>
      <w:rFonts w:ascii="Arial" w:hAnsi="Arial"/>
      <w:color w:val="002664"/>
      <w:sz w:val="36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060417"/>
    <w:rPr>
      <w:rFonts w:ascii="Arial" w:hAnsi="Arial"/>
      <w:bCs/>
      <w:color w:val="2C2B2B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D36316"/>
    <w:rPr>
      <w:rFonts w:ascii="Arial" w:hAnsi="Arial" w:cs="Myriad Pro Light"/>
      <w:bCs/>
      <w:color w:val="808080"/>
      <w:sz w:val="28"/>
      <w:szCs w:val="36"/>
    </w:rPr>
  </w:style>
  <w:style w:type="paragraph" w:customStyle="1" w:styleId="Sampletext">
    <w:name w:val="Sample text"/>
    <w:basedOn w:val="Normal"/>
    <w:rsid w:val="002D7CA6"/>
    <w:rPr>
      <w:rFonts w:cs="Myriad Pro Light"/>
      <w:b/>
      <w:bCs/>
      <w:color w:val="0A7CB9"/>
    </w:rPr>
  </w:style>
  <w:style w:type="paragraph" w:styleId="Footer">
    <w:name w:val="footer"/>
    <w:basedOn w:val="Normal"/>
    <w:link w:val="FooterChar"/>
    <w:uiPriority w:val="99"/>
    <w:rsid w:val="002D7CA6"/>
    <w:pPr>
      <w:pBdr>
        <w:top w:val="single" w:sz="4" w:space="5" w:color="E11D3F" w:themeColor="accent4"/>
      </w:pBdr>
      <w:jc w:val="right"/>
    </w:pPr>
    <w:rPr>
      <w:color w:val="858687"/>
      <w:spacing w:val="6"/>
      <w:sz w:val="16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D7CA6"/>
    <w:rPr>
      <w:rFonts w:ascii="Arial" w:hAnsi="Arial"/>
      <w:color w:val="858687"/>
      <w:spacing w:val="6"/>
      <w:sz w:val="16"/>
      <w:lang w:val="en-US"/>
    </w:rPr>
  </w:style>
  <w:style w:type="paragraph" w:styleId="Header">
    <w:name w:val="header"/>
    <w:basedOn w:val="Normal"/>
    <w:link w:val="HeaderChar"/>
    <w:uiPriority w:val="99"/>
    <w:rsid w:val="00826FA6"/>
    <w:pPr>
      <w:tabs>
        <w:tab w:val="center" w:pos="4513"/>
        <w:tab w:val="right" w:pos="9026"/>
      </w:tabs>
      <w:spacing w:before="240" w:line="240" w:lineRule="auto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826FA6"/>
    <w:rPr>
      <w:rFonts w:ascii="Arial" w:hAnsi="Arial"/>
      <w:b/>
      <w:sz w:val="20"/>
    </w:rPr>
  </w:style>
  <w:style w:type="paragraph" w:styleId="Subtitle">
    <w:name w:val="Subtitle"/>
    <w:basedOn w:val="Normal"/>
    <w:next w:val="Normal"/>
    <w:link w:val="SubtitleChar"/>
    <w:uiPriority w:val="11"/>
    <w:rsid w:val="00BF10BF"/>
    <w:pPr>
      <w:pBdr>
        <w:top w:val="single" w:sz="18" w:space="4" w:color="E11D3F" w:themeColor="accent4"/>
      </w:pBdr>
      <w:ind w:right="4109"/>
    </w:pPr>
    <w:rPr>
      <w:color w:val="FFFFFF" w:themeColor="background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F10BF"/>
    <w:rPr>
      <w:rFonts w:ascii="Arial" w:hAnsi="Arial"/>
      <w:color w:val="FFFFFF" w:themeColor="background1"/>
      <w:sz w:val="24"/>
    </w:rPr>
  </w:style>
  <w:style w:type="paragraph" w:styleId="Title">
    <w:name w:val="Title"/>
    <w:basedOn w:val="Normal"/>
    <w:next w:val="Normal"/>
    <w:link w:val="TitleChar"/>
    <w:uiPriority w:val="10"/>
    <w:rsid w:val="00EE3701"/>
    <w:pPr>
      <w:autoSpaceDE w:val="0"/>
      <w:autoSpaceDN w:val="0"/>
      <w:adjustRightInd w:val="0"/>
      <w:spacing w:after="0" w:line="240" w:lineRule="auto"/>
      <w:ind w:right="2267"/>
    </w:pPr>
    <w:rPr>
      <w:b/>
      <w:noProof/>
      <w:color w:val="FFFFFF" w:themeColor="background1"/>
      <w:sz w:val="36"/>
      <w:szCs w:val="60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EE3701"/>
    <w:rPr>
      <w:rFonts w:ascii="Arial" w:hAnsi="Arial"/>
      <w:b/>
      <w:noProof/>
      <w:color w:val="FFFFFF" w:themeColor="background1"/>
      <w:sz w:val="36"/>
      <w:szCs w:val="60"/>
      <w:lang w:eastAsia="en-AU"/>
    </w:rPr>
  </w:style>
  <w:style w:type="paragraph" w:customStyle="1" w:styleId="H1noTOC">
    <w:name w:val="H1 (no TOC)"/>
    <w:basedOn w:val="Heading1"/>
    <w:next w:val="Normal"/>
    <w:link w:val="H1noTOCChar"/>
    <w:rsid w:val="00FA1E91"/>
    <w:pPr>
      <w:outlineLvl w:val="9"/>
    </w:pPr>
    <w:rPr>
      <w:rFonts w:cs="Myriad Pro"/>
      <w:szCs w:val="40"/>
    </w:rPr>
  </w:style>
  <w:style w:type="paragraph" w:customStyle="1" w:styleId="Disclaimer">
    <w:name w:val="Disclaimer"/>
    <w:basedOn w:val="Normal"/>
    <w:link w:val="DisclaimerChar"/>
    <w:rsid w:val="00D93351"/>
    <w:pPr>
      <w:pBdr>
        <w:top w:val="single" w:sz="4" w:space="1" w:color="858687" w:themeColor="text2"/>
        <w:bottom w:val="single" w:sz="4" w:space="1" w:color="858687" w:themeColor="text2"/>
      </w:pBdr>
      <w:spacing w:before="40" w:after="80" w:line="240" w:lineRule="auto"/>
    </w:pPr>
    <w:rPr>
      <w:rFonts w:cs="Myriad Pro"/>
      <w:color w:val="424343" w:themeColor="text2" w:themeShade="80"/>
      <w:sz w:val="16"/>
    </w:rPr>
  </w:style>
  <w:style w:type="character" w:customStyle="1" w:styleId="H1noTOCChar">
    <w:name w:val="H1 (no TOC) Char"/>
    <w:basedOn w:val="Heading1Char"/>
    <w:link w:val="H1noTOC"/>
    <w:rsid w:val="00FA1E91"/>
    <w:rPr>
      <w:rFonts w:ascii="Arial" w:hAnsi="Arial" w:cs="Myriad Pro"/>
      <w:color w:val="043F5C"/>
      <w:sz w:val="40"/>
      <w:szCs w:val="40"/>
    </w:rPr>
  </w:style>
  <w:style w:type="table" w:styleId="TableGrid">
    <w:name w:val="Table Grid"/>
    <w:basedOn w:val="TableNormal"/>
    <w:uiPriority w:val="39"/>
    <w:rsid w:val="00662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36316"/>
    <w:rPr>
      <w:color w:val="0A7CB9"/>
      <w:u w:val="none"/>
    </w:rPr>
  </w:style>
  <w:style w:type="paragraph" w:styleId="TOCHeading">
    <w:name w:val="TOC Heading"/>
    <w:basedOn w:val="Heading1"/>
    <w:next w:val="Normal"/>
    <w:uiPriority w:val="39"/>
    <w:semiHidden/>
    <w:qFormat/>
    <w:rsid w:val="00FA1E91"/>
    <w:pPr>
      <w:keepLines/>
      <w:spacing w:after="0"/>
      <w:outlineLvl w:val="9"/>
    </w:pPr>
    <w:rPr>
      <w:rFonts w:eastAsiaTheme="majorEastAsia" w:cstheme="majorBidi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BF62F2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BF62F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BF62F2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A70FF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BC5"/>
    <w:rPr>
      <w:rFonts w:ascii="Tahoma" w:hAnsi="Tahoma" w:cs="Tahoma"/>
      <w:sz w:val="16"/>
      <w:szCs w:val="16"/>
    </w:rPr>
  </w:style>
  <w:style w:type="paragraph" w:customStyle="1" w:styleId="Copyright">
    <w:name w:val="Copyright"/>
    <w:basedOn w:val="Normal"/>
    <w:semiHidden/>
    <w:rsid w:val="00D4317C"/>
    <w:pPr>
      <w:pBdr>
        <w:top w:val="single" w:sz="4" w:space="4" w:color="008FCC"/>
      </w:pBdr>
      <w:tabs>
        <w:tab w:val="left" w:pos="340"/>
      </w:tabs>
      <w:spacing w:before="60" w:after="80" w:line="180" w:lineRule="exact"/>
    </w:pPr>
    <w:rPr>
      <w:rFonts w:eastAsia="Times New Roman" w:cs="Times New Roman"/>
      <w:sz w:val="14"/>
      <w:szCs w:val="14"/>
    </w:rPr>
  </w:style>
  <w:style w:type="paragraph" w:customStyle="1" w:styleId="Reversetitlepage">
    <w:name w:val="Reverse title page"/>
    <w:basedOn w:val="Normal"/>
    <w:rsid w:val="00D4317C"/>
    <w:pPr>
      <w:tabs>
        <w:tab w:val="left" w:pos="340"/>
      </w:tabs>
      <w:spacing w:before="60"/>
    </w:pPr>
    <w:rPr>
      <w:rFonts w:eastAsia="Times New Roman" w:cs="Times New Roman"/>
      <w:sz w:val="18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5377D"/>
    <w:rPr>
      <w:color w:val="954F72" w:themeColor="followedHyperlink"/>
      <w:u w:val="none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2D7CA6"/>
    <w:pPr>
      <w:spacing w:after="200" w:line="240" w:lineRule="auto"/>
    </w:pPr>
    <w:rPr>
      <w:b/>
      <w:bCs/>
      <w:color w:val="002664"/>
      <w:sz w:val="20"/>
      <w:szCs w:val="18"/>
    </w:rPr>
  </w:style>
  <w:style w:type="paragraph" w:styleId="ListParagraph">
    <w:name w:val="List Paragraph"/>
    <w:basedOn w:val="Normal"/>
    <w:uiPriority w:val="34"/>
    <w:rsid w:val="004574A9"/>
    <w:pPr>
      <w:numPr>
        <w:numId w:val="19"/>
      </w:numPr>
      <w:spacing w:before="60" w:after="60"/>
      <w:ind w:left="714" w:hanging="357"/>
    </w:pPr>
  </w:style>
  <w:style w:type="paragraph" w:customStyle="1" w:styleId="Publicationpagetext">
    <w:name w:val="Publication page text"/>
    <w:basedOn w:val="Normal"/>
    <w:link w:val="PublicationpagetextChar"/>
    <w:rsid w:val="001F3814"/>
    <w:rPr>
      <w:sz w:val="18"/>
    </w:rPr>
  </w:style>
  <w:style w:type="character" w:customStyle="1" w:styleId="CaptionChar">
    <w:name w:val="Caption Char"/>
    <w:basedOn w:val="DefaultParagraphFont"/>
    <w:link w:val="Caption"/>
    <w:uiPriority w:val="35"/>
    <w:rsid w:val="002D7CA6"/>
    <w:rPr>
      <w:rFonts w:ascii="Arial" w:hAnsi="Arial"/>
      <w:b/>
      <w:bCs/>
      <w:color w:val="002664"/>
      <w:sz w:val="20"/>
      <w:szCs w:val="18"/>
    </w:rPr>
  </w:style>
  <w:style w:type="paragraph" w:customStyle="1" w:styleId="Publicationpageheading">
    <w:name w:val="Publication page heading"/>
    <w:basedOn w:val="Publicationpagetext"/>
    <w:link w:val="PublicationpageheadingChar"/>
    <w:rsid w:val="002D7CA6"/>
    <w:rPr>
      <w:b/>
      <w:color w:val="002664"/>
      <w:szCs w:val="18"/>
    </w:rPr>
  </w:style>
  <w:style w:type="paragraph" w:customStyle="1" w:styleId="Photocredit">
    <w:name w:val="Photo credit"/>
    <w:basedOn w:val="Publicationpagetext"/>
    <w:link w:val="PhotocreditChar"/>
    <w:uiPriority w:val="49"/>
    <w:qFormat/>
    <w:rsid w:val="00806A30"/>
    <w:rPr>
      <w:i/>
      <w:szCs w:val="18"/>
    </w:rPr>
  </w:style>
  <w:style w:type="character" w:customStyle="1" w:styleId="PublicationpagetextChar">
    <w:name w:val="Publication page text Char"/>
    <w:basedOn w:val="DefaultParagraphFont"/>
    <w:link w:val="Publicationpagetext"/>
    <w:rsid w:val="00806A30"/>
    <w:rPr>
      <w:rFonts w:ascii="Arial" w:hAnsi="Arial"/>
      <w:sz w:val="18"/>
    </w:rPr>
  </w:style>
  <w:style w:type="character" w:customStyle="1" w:styleId="PublicationpageheadingChar">
    <w:name w:val="Publication page heading Char"/>
    <w:basedOn w:val="PublicationpagetextChar"/>
    <w:link w:val="Publicationpageheading"/>
    <w:rsid w:val="002D7CA6"/>
    <w:rPr>
      <w:rFonts w:ascii="Arial" w:hAnsi="Arial"/>
      <w:b/>
      <w:color w:val="002664"/>
      <w:sz w:val="18"/>
      <w:szCs w:val="18"/>
    </w:rPr>
  </w:style>
  <w:style w:type="character" w:customStyle="1" w:styleId="PhotocreditChar">
    <w:name w:val="Photo credit Char"/>
    <w:basedOn w:val="PublicationpagetextChar"/>
    <w:link w:val="Photocredit"/>
    <w:uiPriority w:val="49"/>
    <w:rsid w:val="004A42AF"/>
    <w:rPr>
      <w:rFonts w:ascii="Arial" w:hAnsi="Arial"/>
      <w:i/>
      <w:sz w:val="18"/>
      <w:szCs w:val="18"/>
    </w:rPr>
  </w:style>
  <w:style w:type="character" w:customStyle="1" w:styleId="DisclaimerChar">
    <w:name w:val="Disclaimer Char"/>
    <w:basedOn w:val="DefaultParagraphFont"/>
    <w:link w:val="Disclaimer"/>
    <w:rsid w:val="00D93351"/>
    <w:rPr>
      <w:rFonts w:ascii="Arial" w:hAnsi="Arial" w:cs="Myriad Pro"/>
      <w:color w:val="424343" w:themeColor="text2" w:themeShade="80"/>
      <w:sz w:val="16"/>
    </w:rPr>
  </w:style>
  <w:style w:type="paragraph" w:customStyle="1" w:styleId="DocType">
    <w:name w:val="DocType"/>
    <w:basedOn w:val="Normal"/>
    <w:link w:val="DocTypeChar"/>
    <w:rsid w:val="00434CD7"/>
    <w:pPr>
      <w:spacing w:after="0"/>
      <w:jc w:val="right"/>
    </w:pPr>
    <w:rPr>
      <w:b/>
      <w:color w:val="FFFFFF" w:themeColor="background1"/>
      <w:sz w:val="32"/>
      <w:szCs w:val="32"/>
    </w:rPr>
  </w:style>
  <w:style w:type="paragraph" w:customStyle="1" w:styleId="Strapline">
    <w:name w:val="Strap line"/>
    <w:basedOn w:val="Normal"/>
    <w:next w:val="Normal"/>
    <w:link w:val="StraplineChar"/>
    <w:qFormat/>
    <w:rsid w:val="002D7CA6"/>
    <w:rPr>
      <w:i/>
      <w:color w:val="808080"/>
      <w:sz w:val="28"/>
      <w:szCs w:val="28"/>
    </w:rPr>
  </w:style>
  <w:style w:type="character" w:customStyle="1" w:styleId="DocTypeChar">
    <w:name w:val="DocType Char"/>
    <w:basedOn w:val="DefaultParagraphFont"/>
    <w:link w:val="DocType"/>
    <w:rsid w:val="00434CD7"/>
    <w:rPr>
      <w:rFonts w:ascii="Arial" w:hAnsi="Arial"/>
      <w:b/>
      <w:color w:val="FFFFFF" w:themeColor="background1"/>
      <w:sz w:val="32"/>
      <w:szCs w:val="32"/>
    </w:rPr>
  </w:style>
  <w:style w:type="character" w:customStyle="1" w:styleId="StraplineChar">
    <w:name w:val="Strap line Char"/>
    <w:basedOn w:val="DefaultParagraphFont"/>
    <w:link w:val="Strapline"/>
    <w:rsid w:val="002D7CA6"/>
    <w:rPr>
      <w:rFonts w:ascii="Arial" w:hAnsi="Arial"/>
      <w:i/>
      <w:color w:val="808080"/>
      <w:sz w:val="28"/>
      <w:szCs w:val="28"/>
    </w:rPr>
  </w:style>
  <w:style w:type="paragraph" w:customStyle="1" w:styleId="H2noTOC">
    <w:name w:val="H2 (no TOC)"/>
    <w:basedOn w:val="Heading2"/>
    <w:next w:val="Normal"/>
    <w:rsid w:val="00B53EBC"/>
    <w:pPr>
      <w:outlineLvl w:val="9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58A4"/>
    <w:pPr>
      <w:pBdr>
        <w:bottom w:val="single" w:sz="4" w:space="4" w:color="043F5C" w:themeColor="accent1"/>
      </w:pBdr>
      <w:spacing w:before="200" w:after="280" w:line="240" w:lineRule="atLeast"/>
      <w:ind w:left="567" w:right="936"/>
    </w:pPr>
    <w:rPr>
      <w:b/>
      <w:bCs/>
      <w:i/>
      <w:iCs/>
      <w:color w:val="043F5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58A4"/>
    <w:rPr>
      <w:rFonts w:ascii="Arial" w:hAnsi="Arial"/>
      <w:b/>
      <w:bCs/>
      <w:i/>
      <w:iCs/>
      <w:color w:val="043F5C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D458A4"/>
    <w:pPr>
      <w:spacing w:line="240" w:lineRule="atLeast"/>
      <w:ind w:left="567" w:right="991"/>
    </w:pPr>
    <w:rPr>
      <w:i/>
      <w:iCs/>
      <w:color w:val="2C2B2B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458A4"/>
    <w:rPr>
      <w:rFonts w:ascii="Arial" w:hAnsi="Arial"/>
      <w:i/>
      <w:iCs/>
      <w:color w:val="2C2B2B" w:themeColor="text1"/>
    </w:rPr>
  </w:style>
  <w:style w:type="table" w:customStyle="1" w:styleId="DPIEnormal">
    <w:name w:val="DPIE normal"/>
    <w:basedOn w:val="TableNormal"/>
    <w:uiPriority w:val="99"/>
    <w:rsid w:val="000E395A"/>
    <w:pPr>
      <w:spacing w:after="0" w:line="240" w:lineRule="auto"/>
    </w:pPr>
    <w:rPr>
      <w:rFonts w:ascii="Arial" w:hAnsi="Arial"/>
      <w:sz w:val="20"/>
    </w:rPr>
    <w:tblPr>
      <w:tblBorders>
        <w:insideH w:val="single" w:sz="4" w:space="0" w:color="858687" w:themeColor="text2"/>
        <w:insideV w:val="single" w:sz="4" w:space="0" w:color="858687" w:themeColor="text2"/>
      </w:tblBorders>
      <w:tblCellMar>
        <w:left w:w="85" w:type="dxa"/>
        <w:right w:w="85" w:type="dxa"/>
      </w:tblCellMar>
    </w:tblPr>
    <w:trPr>
      <w:cantSplit/>
    </w:trPr>
    <w:tblStylePr w:type="firstRow">
      <w:pPr>
        <w:jc w:val="left"/>
      </w:pPr>
      <w:rPr>
        <w:b/>
      </w:rPr>
      <w:tblPr/>
      <w:trPr>
        <w:tblHeader/>
      </w:trPr>
      <w:tcPr>
        <w:tcBorders>
          <w:top w:val="nil"/>
          <w:left w:val="nil"/>
          <w:bottom w:val="single" w:sz="4" w:space="0" w:color="E11D3F" w:themeColor="accent4"/>
          <w:right w:val="nil"/>
          <w:insideH w:val="single" w:sz="4" w:space="0" w:color="858687" w:themeColor="text2"/>
          <w:insideV w:val="single" w:sz="4" w:space="0" w:color="858687" w:themeColor="text2"/>
        </w:tcBorders>
        <w:shd w:val="clear" w:color="auto" w:fill="E7E6E6" w:themeFill="background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83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6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resourcesregulator.nsw.gov.au/compliance-and-enforcement/enforceable/enforceable-undertaking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resourcesregulator.nsw.gov.au/news/2019/resources-regulator-revokes-suspensions-on-exploration-leases-near-grafto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pie.nsw.gov.au/" TargetMode="External"/><Relationship Id="rId1" Type="http://schemas.openxmlformats.org/officeDocument/2006/relationships/hyperlink" Target="mailto:publicaffairssection@epa.nsw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dermx\Desktop\DPIE%20Media%20Release%20Template.dotx" TargetMode="External"/></Relationships>
</file>

<file path=word/theme/theme1.xml><?xml version="1.0" encoding="utf-8"?>
<a:theme xmlns:a="http://schemas.openxmlformats.org/drawingml/2006/main" name="DOI">
  <a:themeElements>
    <a:clrScheme name="DOI1">
      <a:dk1>
        <a:srgbClr val="2C2B2B"/>
      </a:dk1>
      <a:lt1>
        <a:sysClr val="window" lastClr="FFFFFF"/>
      </a:lt1>
      <a:dk2>
        <a:srgbClr val="858687"/>
      </a:dk2>
      <a:lt2>
        <a:srgbClr val="E7E6E6"/>
      </a:lt2>
      <a:accent1>
        <a:srgbClr val="043F5C"/>
      </a:accent1>
      <a:accent2>
        <a:srgbClr val="185B82"/>
      </a:accent2>
      <a:accent3>
        <a:srgbClr val="4476BB"/>
      </a:accent3>
      <a:accent4>
        <a:srgbClr val="E11D3F"/>
      </a:accent4>
      <a:accent5>
        <a:srgbClr val="E5E5E5"/>
      </a:accent5>
      <a:accent6>
        <a:srgbClr val="85868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C6BC923D16C40B5105B04462B2D92" ma:contentTypeVersion="9" ma:contentTypeDescription="Create a new document." ma:contentTypeScope="" ma:versionID="5e2acf529597655d8bc74f80e716d957">
  <xsd:schema xmlns:xsd="http://www.w3.org/2001/XMLSchema" xmlns:xs="http://www.w3.org/2001/XMLSchema" xmlns:p="http://schemas.microsoft.com/office/2006/metadata/properties" xmlns:ns2="72ec9ffe-0460-410c-91ee-3a737a4020a1" xmlns:ns3="83082e1b-c201-461b-b5a1-87a0a3db5f32" targetNamespace="http://schemas.microsoft.com/office/2006/metadata/properties" ma:root="true" ma:fieldsID="632a444937ca36b8adc5d3d32fa7dcec" ns2:_="" ns3:_="">
    <xsd:import namespace="72ec9ffe-0460-410c-91ee-3a737a4020a1"/>
    <xsd:import namespace="83082e1b-c201-461b-b5a1-87a0a3db5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c9ffe-0460-410c-91ee-3a737a402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82e1b-c201-461b-b5a1-87a0a3db5f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>
  <DocTitle/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15FDB890-2F84-488F-A594-51A0887562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0DF43D-1984-487C-8021-1762374F49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7B66F1-DA03-4CC4-9EBC-A38FDC61A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ec9ffe-0460-410c-91ee-3a737a4020a1"/>
    <ds:schemaRef ds:uri="83082e1b-c201-461b-b5a1-87a0a3db5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0FEE2B-92DD-4DDF-8CD2-B2B446081537}">
  <ds:schemaRefs/>
</ds:datastoreItem>
</file>

<file path=customXml/itemProps5.xml><?xml version="1.0" encoding="utf-8"?>
<ds:datastoreItem xmlns:ds="http://schemas.openxmlformats.org/officeDocument/2006/customXml" ds:itemID="{BF16D14B-01C9-42AC-8B1F-50E538B67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DPIE Media Release Template.dotx</Template>
  <TotalTime>13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NSW Department of Industry publication</vt:lpstr>
    </vt:vector>
  </TitlesOfParts>
  <Company>NSW Government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NSW Department of Industry publication</dc:title>
  <dc:creator>Mark Henderson (EPA)</dc:creator>
  <cp:lastModifiedBy>Mark Henderson (EPA)</cp:lastModifiedBy>
  <cp:revision>5</cp:revision>
  <cp:lastPrinted>2019-02-26T22:40:00Z</cp:lastPrinted>
  <dcterms:created xsi:type="dcterms:W3CDTF">2019-08-22T03:51:00Z</dcterms:created>
  <dcterms:modified xsi:type="dcterms:W3CDTF">2019-08-26T05:08:00Z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0x010100BAAC6BC923D16C40B5105B04462B2D92</vt:lpwstr>
  </property>
</Properties>
</file>