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86B6" w14:textId="70014385" w:rsidR="00E82692" w:rsidRPr="00E82692" w:rsidRDefault="00B4336D" w:rsidP="00BC7B36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z w:val="28"/>
          <w:szCs w:val="28"/>
          <w:lang w:eastAsia="ja-JP"/>
        </w:rPr>
      </w:pPr>
      <w:r>
        <w:rPr>
          <w:rFonts w:ascii="Calibri" w:eastAsia="MS Mincho" w:hAnsi="Calibri" w:cs="Times New Roman"/>
          <w:b/>
          <w:bCs/>
          <w:sz w:val="28"/>
          <w:szCs w:val="28"/>
          <w:lang w:eastAsia="ja-JP"/>
        </w:rPr>
        <w:t>Fears over water supplies as drought continue</w:t>
      </w:r>
      <w:r w:rsidR="00F16811">
        <w:rPr>
          <w:rFonts w:ascii="Calibri" w:eastAsia="MS Mincho" w:hAnsi="Calibri" w:cs="Times New Roman"/>
          <w:b/>
          <w:bCs/>
          <w:sz w:val="28"/>
          <w:szCs w:val="28"/>
          <w:lang w:eastAsia="ja-JP"/>
        </w:rPr>
        <w:t xml:space="preserve"> </w:t>
      </w:r>
    </w:p>
    <w:p w14:paraId="3B79D18E" w14:textId="77777777" w:rsidR="00E82692" w:rsidRDefault="00E82692" w:rsidP="00E82692">
      <w:pPr>
        <w:spacing w:after="0" w:line="240" w:lineRule="auto"/>
        <w:rPr>
          <w:rFonts w:ascii="Calibri" w:eastAsia="MS Mincho" w:hAnsi="Calibri" w:cs="Times New Roman"/>
          <w:szCs w:val="24"/>
          <w:lang w:eastAsia="ja-JP"/>
        </w:rPr>
      </w:pPr>
    </w:p>
    <w:p w14:paraId="2EA89E87" w14:textId="72B95130" w:rsidR="001B2669" w:rsidRDefault="0054520D" w:rsidP="00E82692">
      <w:pPr>
        <w:spacing w:after="0" w:line="240" w:lineRule="auto"/>
        <w:rPr>
          <w:rFonts w:ascii="Calibri" w:eastAsia="MS Mincho" w:hAnsi="Calibri" w:cs="Times New Roman"/>
          <w:b/>
          <w:sz w:val="21"/>
          <w:szCs w:val="21"/>
          <w:lang w:eastAsia="ja-JP"/>
        </w:rPr>
      </w:pPr>
      <w:r>
        <w:rPr>
          <w:rFonts w:ascii="Calibri" w:eastAsia="MS Mincho" w:hAnsi="Calibri" w:cs="Times New Roman"/>
          <w:b/>
          <w:sz w:val="21"/>
          <w:szCs w:val="21"/>
          <w:lang w:eastAsia="ja-JP"/>
        </w:rPr>
        <w:t>1</w:t>
      </w:r>
      <w:r w:rsidR="00E9101B">
        <w:rPr>
          <w:rFonts w:ascii="Calibri" w:eastAsia="MS Mincho" w:hAnsi="Calibri" w:cs="Times New Roman"/>
          <w:b/>
          <w:sz w:val="21"/>
          <w:szCs w:val="21"/>
          <w:lang w:eastAsia="ja-JP"/>
        </w:rPr>
        <w:t>1 September 2019</w:t>
      </w:r>
    </w:p>
    <w:p w14:paraId="0C1F1D34" w14:textId="77777777" w:rsidR="00BF52F1" w:rsidRDefault="00BF52F1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0227FB61" w14:textId="462D484F" w:rsidR="00BF52F1" w:rsidRDefault="00BF52F1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Most </w:t>
      </w:r>
      <w:r w:rsidR="00B4336D">
        <w:rPr>
          <w:rFonts w:ascii="Calibri" w:eastAsia="MS Mincho" w:hAnsi="Calibri" w:cs="Times New Roman"/>
          <w:sz w:val="21"/>
          <w:szCs w:val="21"/>
          <w:lang w:eastAsia="ja-JP"/>
        </w:rPr>
        <w:t xml:space="preserve">people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in NSW </w:t>
      </w:r>
      <w:r w:rsidR="00B4336D">
        <w:rPr>
          <w:rFonts w:ascii="Calibri" w:eastAsia="MS Mincho" w:hAnsi="Calibri" w:cs="Times New Roman"/>
          <w:sz w:val="21"/>
          <w:szCs w:val="21"/>
          <w:lang w:eastAsia="ja-JP"/>
        </w:rPr>
        <w:t>expect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 the continuing drought will result in water not being available for anything other than essential use such as drinking, a new survey reveals.</w:t>
      </w:r>
    </w:p>
    <w:p w14:paraId="7A47FBC0" w14:textId="3691E931" w:rsidR="00E27AAE" w:rsidRDefault="00E27AAE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bookmarkStart w:id="1" w:name="_GoBack"/>
      <w:bookmarkEnd w:id="1"/>
    </w:p>
    <w:p w14:paraId="16ABBAC5" w14:textId="149DE0B3" w:rsidR="00E27AAE" w:rsidRDefault="00E27AAE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>And this will lead to no water being available for our gardens, trees, parks and public spaces, with regional and rural residents fearing this the most.</w:t>
      </w:r>
    </w:p>
    <w:p w14:paraId="07C1FFAF" w14:textId="387A8915" w:rsidR="00E27AAE" w:rsidRDefault="00E27AAE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4FE9C06C" w14:textId="1C34C64D" w:rsidR="00E27AAE" w:rsidRDefault="00B4336D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A UNSW Sydney community attitudes survey found that people want better water security </w:t>
      </w:r>
      <w:r w:rsidR="00BB5574">
        <w:rPr>
          <w:rFonts w:ascii="Calibri" w:eastAsia="MS Mincho" w:hAnsi="Calibri" w:cs="Times New Roman"/>
          <w:sz w:val="21"/>
          <w:szCs w:val="21"/>
          <w:lang w:eastAsia="ja-JP"/>
        </w:rPr>
        <w:t xml:space="preserve">planning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through </w:t>
      </w:r>
      <w:r w:rsidR="00BB5574">
        <w:rPr>
          <w:rFonts w:ascii="Calibri" w:eastAsia="MS Mincho" w:hAnsi="Calibri" w:cs="Times New Roman"/>
          <w:sz w:val="21"/>
          <w:szCs w:val="21"/>
          <w:lang w:eastAsia="ja-JP"/>
        </w:rPr>
        <w:t xml:space="preserve">a range of initiatives including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new dams, </w:t>
      </w:r>
      <w:r w:rsidR="00BB5574">
        <w:rPr>
          <w:rFonts w:ascii="Calibri" w:eastAsia="MS Mincho" w:hAnsi="Calibri" w:cs="Times New Roman"/>
          <w:sz w:val="21"/>
          <w:szCs w:val="21"/>
          <w:lang w:eastAsia="ja-JP"/>
        </w:rPr>
        <w:t>the recycl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ing of</w:t>
      </w:r>
      <w:r w:rsidR="00BB5574">
        <w:rPr>
          <w:rFonts w:ascii="Calibri" w:eastAsia="MS Mincho" w:hAnsi="Calibri" w:cs="Times New Roman"/>
          <w:sz w:val="21"/>
          <w:szCs w:val="21"/>
          <w:lang w:eastAsia="ja-JP"/>
        </w:rPr>
        <w:t xml:space="preserve"> </w:t>
      </w:r>
      <w:proofErr w:type="gramStart"/>
      <w:r w:rsidR="00BB5574">
        <w:rPr>
          <w:rFonts w:ascii="Calibri" w:eastAsia="MS Mincho" w:hAnsi="Calibri" w:cs="Times New Roman"/>
          <w:sz w:val="21"/>
          <w:szCs w:val="21"/>
          <w:lang w:eastAsia="ja-JP"/>
        </w:rPr>
        <w:t>waste water</w:t>
      </w:r>
      <w:proofErr w:type="gramEnd"/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 for drinking</w:t>
      </w:r>
      <w:r w:rsidR="00BB5574">
        <w:rPr>
          <w:rFonts w:ascii="Calibri" w:eastAsia="MS Mincho" w:hAnsi="Calibri" w:cs="Times New Roman"/>
          <w:sz w:val="21"/>
          <w:szCs w:val="21"/>
          <w:lang w:eastAsia="ja-JP"/>
        </w:rPr>
        <w:t xml:space="preserve">,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>expanding capacity at the Sydney desalination plant and at existing dams, and new water restrictions for homes and businesses.</w:t>
      </w:r>
    </w:p>
    <w:p w14:paraId="03E54AC4" w14:textId="0E71FEDF" w:rsidR="00B4336D" w:rsidRDefault="00B4336D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464B774B" w14:textId="688A55D1" w:rsidR="00B4336D" w:rsidRDefault="00B4336D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The findings </w:t>
      </w:r>
      <w:r w:rsidR="0075314D">
        <w:rPr>
          <w:rFonts w:ascii="Calibri" w:eastAsia="MS Mincho" w:hAnsi="Calibri" w:cs="Times New Roman"/>
          <w:sz w:val="21"/>
          <w:szCs w:val="21"/>
          <w:lang w:eastAsia="ja-JP"/>
        </w:rPr>
        <w:t xml:space="preserve">come amid </w:t>
      </w:r>
      <w:r w:rsidR="00A63806">
        <w:rPr>
          <w:rFonts w:ascii="Calibri" w:eastAsia="MS Mincho" w:hAnsi="Calibri" w:cs="Times New Roman"/>
          <w:sz w:val="21"/>
          <w:szCs w:val="21"/>
          <w:lang w:eastAsia="ja-JP"/>
        </w:rPr>
        <w:t xml:space="preserve">growing </w:t>
      </w:r>
      <w:r w:rsidR="0075314D">
        <w:rPr>
          <w:rFonts w:ascii="Calibri" w:eastAsia="MS Mincho" w:hAnsi="Calibri" w:cs="Times New Roman"/>
          <w:sz w:val="21"/>
          <w:szCs w:val="21"/>
          <w:lang w:eastAsia="ja-JP"/>
        </w:rPr>
        <w:t xml:space="preserve">public policy debate in NSW and other states about how to best secure water supply as 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many </w:t>
      </w:r>
      <w:r w:rsidR="0075314D">
        <w:rPr>
          <w:rFonts w:ascii="Calibri" w:eastAsia="MS Mincho" w:hAnsi="Calibri" w:cs="Times New Roman"/>
          <w:sz w:val="21"/>
          <w:szCs w:val="21"/>
          <w:lang w:eastAsia="ja-JP"/>
        </w:rPr>
        <w:t xml:space="preserve">stored and natural water supplies </w:t>
      </w:r>
      <w:r w:rsidR="003844F0">
        <w:rPr>
          <w:rFonts w:ascii="Calibri" w:eastAsia="MS Mincho" w:hAnsi="Calibri" w:cs="Times New Roman"/>
          <w:sz w:val="21"/>
          <w:szCs w:val="21"/>
          <w:lang w:eastAsia="ja-JP"/>
        </w:rPr>
        <w:t xml:space="preserve">continue </w:t>
      </w:r>
      <w:r w:rsidR="0075314D">
        <w:rPr>
          <w:rFonts w:ascii="Calibri" w:eastAsia="MS Mincho" w:hAnsi="Calibri" w:cs="Times New Roman"/>
          <w:sz w:val="21"/>
          <w:szCs w:val="21"/>
          <w:lang w:eastAsia="ja-JP"/>
        </w:rPr>
        <w:t>to drop and various water restrictions</w:t>
      </w:r>
      <w:r w:rsidR="003844F0">
        <w:rPr>
          <w:rFonts w:ascii="Calibri" w:eastAsia="MS Mincho" w:hAnsi="Calibri" w:cs="Times New Roman"/>
          <w:sz w:val="21"/>
          <w:szCs w:val="21"/>
          <w:lang w:eastAsia="ja-JP"/>
        </w:rPr>
        <w:t xml:space="preserve"> 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have been or </w:t>
      </w:r>
      <w:r w:rsidR="003844F0">
        <w:rPr>
          <w:rFonts w:ascii="Calibri" w:eastAsia="MS Mincho" w:hAnsi="Calibri" w:cs="Times New Roman"/>
          <w:sz w:val="21"/>
          <w:szCs w:val="21"/>
          <w:lang w:eastAsia="ja-JP"/>
        </w:rPr>
        <w:t>are being introduced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 in both metropolitan and regional areas</w:t>
      </w:r>
      <w:r w:rsidR="0075314D">
        <w:rPr>
          <w:rFonts w:ascii="Calibri" w:eastAsia="MS Mincho" w:hAnsi="Calibri" w:cs="Times New Roman"/>
          <w:sz w:val="21"/>
          <w:szCs w:val="21"/>
          <w:lang w:eastAsia="ja-JP"/>
        </w:rPr>
        <w:t>.</w:t>
      </w:r>
    </w:p>
    <w:p w14:paraId="7A203B50" w14:textId="419065AC" w:rsidR="0075314D" w:rsidRDefault="0075314D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5B9949D4" w14:textId="16B0C9EC" w:rsidR="0075314D" w:rsidRDefault="00C046AE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UNSW Global Water Institute Director, Professor Greg Leslie, said </w:t>
      </w:r>
      <w:r w:rsidR="00C44019">
        <w:rPr>
          <w:rFonts w:ascii="Calibri" w:eastAsia="MS Mincho" w:hAnsi="Calibri" w:cs="Times New Roman"/>
          <w:sz w:val="21"/>
          <w:szCs w:val="21"/>
          <w:lang w:eastAsia="ja-JP"/>
        </w:rPr>
        <w:t xml:space="preserve">a third of 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the NSW survey </w:t>
      </w:r>
      <w:r w:rsidR="00C44019">
        <w:rPr>
          <w:rFonts w:ascii="Calibri" w:eastAsia="MS Mincho" w:hAnsi="Calibri" w:cs="Times New Roman"/>
          <w:sz w:val="21"/>
          <w:szCs w:val="21"/>
          <w:lang w:eastAsia="ja-JP"/>
        </w:rPr>
        <w:t>respondents said they felt stressed about domestic water supplies.</w:t>
      </w:r>
    </w:p>
    <w:p w14:paraId="775B0DA9" w14:textId="7B280A59" w:rsidR="0075314D" w:rsidRDefault="0075314D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2E5F79B0" w14:textId="1594430E" w:rsidR="0089617C" w:rsidRPr="0089617C" w:rsidRDefault="00C44019" w:rsidP="0089617C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>“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Equality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>to the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 access to clean water for domestic use is in jeopardy,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>and this fact is essentially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 lost in the debate </w:t>
      </w:r>
      <w:r w:rsidR="00A63806">
        <w:rPr>
          <w:rFonts w:ascii="Calibri" w:eastAsia="MS Mincho" w:hAnsi="Calibri" w:cs="Times New Roman"/>
          <w:sz w:val="21"/>
          <w:szCs w:val="21"/>
          <w:lang w:eastAsia="ja-JP"/>
        </w:rPr>
        <w:t xml:space="preserve">about water capacity including 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>around raising the height of the Warragamba Dam wall</w:t>
      </w:r>
      <w:r w:rsidR="00A63806">
        <w:rPr>
          <w:rFonts w:ascii="Calibri" w:eastAsia="MS Mincho" w:hAnsi="Calibri" w:cs="Times New Roman"/>
          <w:sz w:val="21"/>
          <w:szCs w:val="21"/>
          <w:lang w:eastAsia="ja-JP"/>
        </w:rPr>
        <w:t>,” he said.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 “These results show that people are worried about their water supplies and want action.”</w:t>
      </w:r>
    </w:p>
    <w:p w14:paraId="1FCC20D8" w14:textId="77777777" w:rsidR="0089617C" w:rsidRPr="0089617C" w:rsidRDefault="0089617C" w:rsidP="0089617C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65F934AD" w14:textId="65B8EBB8" w:rsidR="0089617C" w:rsidRPr="0089617C" w:rsidRDefault="00A63806" w:rsidP="0089617C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>“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Sydney is growing rapidly but our aging water infrastructure 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won’t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 meet projected demand, let alone reliably cope with 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our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 geographical and climactic characteristics.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 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If we don’t act soon with involvement from relevant research and knowledge agencies, as well as input from the community, we will be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>end up with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 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the wrong 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>solutions.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”</w:t>
      </w:r>
    </w:p>
    <w:p w14:paraId="2466BCE5" w14:textId="77777777" w:rsidR="0089617C" w:rsidRPr="0089617C" w:rsidRDefault="0089617C" w:rsidP="0089617C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5208324F" w14:textId="3CB36A5C" w:rsidR="0089617C" w:rsidRPr="0089617C" w:rsidRDefault="00BA7606" w:rsidP="0089617C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>Professor Leslie said a</w:t>
      </w:r>
      <w:r w:rsidR="00A63806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 multidisciplinary approach to water supply and management </w:t>
      </w:r>
      <w:r w:rsidR="00A63806">
        <w:rPr>
          <w:rFonts w:ascii="Calibri" w:eastAsia="MS Mincho" w:hAnsi="Calibri" w:cs="Times New Roman"/>
          <w:sz w:val="21"/>
          <w:szCs w:val="21"/>
          <w:lang w:eastAsia="ja-JP"/>
        </w:rPr>
        <w:t>is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 needed to rethink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>the management of</w:t>
      </w:r>
      <w:r w:rsidR="0089617C" w:rsidRPr="0089617C">
        <w:rPr>
          <w:rFonts w:ascii="Calibri" w:eastAsia="MS Mincho" w:hAnsi="Calibri" w:cs="Times New Roman"/>
          <w:sz w:val="21"/>
          <w:szCs w:val="21"/>
          <w:lang w:eastAsia="ja-JP"/>
        </w:rPr>
        <w:t xml:space="preserve"> Sydney’s current and future drinking water supply which could well run out if multiple projects and initiatives are not put in place to increase water capacity and access.</w:t>
      </w:r>
    </w:p>
    <w:p w14:paraId="4148B080" w14:textId="1CA7FF89" w:rsidR="0089617C" w:rsidRDefault="0089617C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3D7089A6" w14:textId="36D43CEA" w:rsidR="002653F5" w:rsidRPr="00155089" w:rsidRDefault="005D4D05" w:rsidP="00E82692">
      <w:pPr>
        <w:spacing w:after="0" w:line="240" w:lineRule="auto"/>
        <w:rPr>
          <w:rFonts w:ascii="Calibri" w:eastAsia="MS Mincho" w:hAnsi="Calibri" w:cs="Times New Roman"/>
          <w:b/>
          <w:bCs/>
          <w:sz w:val="21"/>
          <w:szCs w:val="21"/>
          <w:lang w:eastAsia="ja-JP"/>
        </w:rPr>
      </w:pPr>
      <w:r w:rsidRPr="00155089">
        <w:rPr>
          <w:rFonts w:ascii="Calibri" w:eastAsia="MS Mincho" w:hAnsi="Calibri" w:cs="Times New Roman"/>
          <w:b/>
          <w:bCs/>
          <w:sz w:val="21"/>
          <w:szCs w:val="21"/>
          <w:lang w:eastAsia="ja-JP"/>
        </w:rPr>
        <w:t>Key findings</w:t>
      </w:r>
    </w:p>
    <w:p w14:paraId="2B19E099" w14:textId="1ACA11C5" w:rsidR="005D4D05" w:rsidRDefault="005D4D05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4B18C267" w14:textId="15E3234A" w:rsidR="00216323" w:rsidRPr="00216323" w:rsidRDefault="00155089" w:rsidP="00261405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>O</w:t>
      </w:r>
      <w:r w:rsidR="00216323"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ne third (34%) of NSW residents are stressed about their fresh water supplies. This includes 10% who strongly agree with this statement. Sydney residents are equally likely to ‘agree’ (35%) as regional NSW residents (33%). </w:t>
      </w:r>
    </w:p>
    <w:p w14:paraId="55187148" w14:textId="6D0BB2BF" w:rsidR="005D4D05" w:rsidRDefault="005D4D05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022CC3DF" w14:textId="08690088" w:rsidR="00216323" w:rsidRPr="00216323" w:rsidRDefault="00216323" w:rsidP="00261405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>Two in three (65%) of NSW residents agree that governments have not made adequate plans to ensure ongoing water security (61% in Sydney agree, 71% in regional NSW). Overall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,</w:t>
      </w: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 31% strongly agree. </w:t>
      </w:r>
    </w:p>
    <w:p w14:paraId="74D52B51" w14:textId="243FE50F" w:rsidR="00216323" w:rsidRDefault="00216323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424326E3" w14:textId="253797AA" w:rsidR="00216323" w:rsidRDefault="00216323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0B0CCDB8" w14:textId="77777777" w:rsidR="00216323" w:rsidRPr="00216323" w:rsidRDefault="00216323" w:rsidP="00261405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053CC6F7" w14:textId="77777777" w:rsidR="00216323" w:rsidRPr="00216323" w:rsidRDefault="00216323" w:rsidP="00261405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424DA308" w14:textId="10A726AF" w:rsidR="00155089" w:rsidRDefault="00216323" w:rsidP="00261405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>Across NSW</w:t>
      </w:r>
      <w:r w:rsidR="00155089">
        <w:rPr>
          <w:rFonts w:ascii="Calibri" w:eastAsia="MS Mincho" w:hAnsi="Calibri" w:cs="Times New Roman"/>
          <w:sz w:val="21"/>
          <w:szCs w:val="21"/>
          <w:lang w:eastAsia="ja-JP"/>
        </w:rPr>
        <w:t>,</w:t>
      </w: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 the steps that residents </w:t>
      </w:r>
      <w:r w:rsidR="0096646B">
        <w:rPr>
          <w:rFonts w:ascii="Calibri" w:eastAsia="MS Mincho" w:hAnsi="Calibri" w:cs="Times New Roman"/>
          <w:sz w:val="21"/>
          <w:szCs w:val="21"/>
          <w:lang w:eastAsia="ja-JP"/>
        </w:rPr>
        <w:t>mos</w:t>
      </w: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t want 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taken </w:t>
      </w: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to </w:t>
      </w:r>
      <w:r w:rsidR="00155089">
        <w:rPr>
          <w:rFonts w:ascii="Calibri" w:eastAsia="MS Mincho" w:hAnsi="Calibri" w:cs="Times New Roman"/>
          <w:sz w:val="21"/>
          <w:szCs w:val="21"/>
          <w:lang w:eastAsia="ja-JP"/>
        </w:rPr>
        <w:t xml:space="preserve">better prepare for climate change </w:t>
      </w: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in </w:t>
      </w:r>
      <w:r w:rsidRPr="00216323">
        <w:rPr>
          <w:rFonts w:ascii="Calibri" w:eastAsia="MS Mincho" w:hAnsi="Calibri" w:cs="Times New Roman"/>
          <w:sz w:val="21"/>
          <w:szCs w:val="21"/>
          <w:u w:val="single"/>
          <w:lang w:eastAsia="ja-JP"/>
        </w:rPr>
        <w:t>coastal cities</w:t>
      </w: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 are: </w:t>
      </w:r>
    </w:p>
    <w:p w14:paraId="47B96AF9" w14:textId="77777777" w:rsidR="00012F3D" w:rsidRDefault="00012F3D" w:rsidP="00261405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4E9481B8" w14:textId="0A931FF7" w:rsidR="00155089" w:rsidRPr="00012F3D" w:rsidRDefault="00216323" w:rsidP="00012F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012F3D">
        <w:rPr>
          <w:rFonts w:ascii="Calibri" w:eastAsia="MS Mincho" w:hAnsi="Calibri" w:cs="Times New Roman"/>
          <w:sz w:val="21"/>
          <w:szCs w:val="21"/>
          <w:lang w:eastAsia="ja-JP"/>
        </w:rPr>
        <w:t>Implement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a water saving/conservation plan for business (56% say this, and equally so across Sydney</w:t>
      </w:r>
      <w:r w:rsidR="00155089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at </w:t>
      </w:r>
      <w:r w:rsidRPr="00012F3D">
        <w:rPr>
          <w:rFonts w:ascii="Calibri" w:eastAsia="MS Mincho" w:hAnsi="Calibri" w:cs="Times New Roman"/>
          <w:sz w:val="21"/>
          <w:szCs w:val="21"/>
          <w:lang w:eastAsia="ja-JP"/>
        </w:rPr>
        <w:t>56% and regional NSW 57%</w:t>
      </w:r>
      <w:r w:rsidR="00012F3D" w:rsidRPr="00012F3D">
        <w:rPr>
          <w:rFonts w:ascii="Calibri" w:eastAsia="MS Mincho" w:hAnsi="Calibri" w:cs="Times New Roman"/>
          <w:sz w:val="21"/>
          <w:szCs w:val="21"/>
          <w:lang w:eastAsia="ja-JP"/>
        </w:rPr>
        <w:t>.</w:t>
      </w:r>
    </w:p>
    <w:p w14:paraId="07A9B146" w14:textId="7783AFF5" w:rsidR="00216323" w:rsidRPr="00012F3D" w:rsidRDefault="00155089" w:rsidP="00012F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012F3D">
        <w:rPr>
          <w:rFonts w:ascii="Calibri" w:eastAsia="MS Mincho" w:hAnsi="Calibri" w:cs="Times New Roman"/>
          <w:sz w:val="21"/>
          <w:szCs w:val="21"/>
          <w:lang w:eastAsia="ja-JP"/>
        </w:rPr>
        <w:t>R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ecycling of </w:t>
      </w:r>
      <w:proofErr w:type="gramStart"/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>waste water</w:t>
      </w:r>
      <w:proofErr w:type="gramEnd"/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>, including for drinking (51%</w:t>
      </w:r>
      <w:r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- 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50% Sydney, 54% in regional NSW). </w:t>
      </w:r>
    </w:p>
    <w:p w14:paraId="14027F1B" w14:textId="6B49E2B0" w:rsidR="00216323" w:rsidRPr="00012F3D" w:rsidRDefault="0096646B" w:rsidP="00012F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>I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>ncreas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water supply by increasing the capacity of the Sydney desalination plant (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49% 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o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verall - 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51% Sydney, 47% regional NSW). </w:t>
      </w:r>
    </w:p>
    <w:p w14:paraId="3ED2FCE2" w14:textId="2D824C9B" w:rsidR="00216323" w:rsidRPr="00012F3D" w:rsidRDefault="0096646B" w:rsidP="00012F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>I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>ncreas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the 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water supply </w:t>
      </w:r>
      <w:r w:rsidR="00012F3D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through 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 xml:space="preserve">the 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desalination plant </w:t>
      </w:r>
      <w:r w:rsidR="00012F3D" w:rsidRPr="00012F3D">
        <w:rPr>
          <w:rFonts w:ascii="Calibri" w:eastAsia="MS Mincho" w:hAnsi="Calibri" w:cs="Times New Roman"/>
          <w:sz w:val="21"/>
          <w:szCs w:val="21"/>
          <w:lang w:eastAsia="ja-JP"/>
        </w:rPr>
        <w:t>and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recycling </w:t>
      </w:r>
      <w:proofErr w:type="gramStart"/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>waste water</w:t>
      </w:r>
      <w:proofErr w:type="gramEnd"/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 (</w:t>
      </w:r>
      <w:r w:rsidRPr="00012F3D">
        <w:rPr>
          <w:rFonts w:ascii="Calibri" w:eastAsia="MS Mincho" w:hAnsi="Calibri" w:cs="Times New Roman"/>
          <w:sz w:val="21"/>
          <w:szCs w:val="21"/>
          <w:lang w:eastAsia="ja-JP"/>
        </w:rPr>
        <w:t>68%)</w:t>
      </w:r>
    </w:p>
    <w:p w14:paraId="42A438DE" w14:textId="77777777" w:rsidR="00BA7606" w:rsidRDefault="0096646B" w:rsidP="00012F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>E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>xpand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existing dams (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47% overall - 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>42% Sydney and 56% regional NSW)</w:t>
      </w:r>
    </w:p>
    <w:p w14:paraId="6A3FC2C9" w14:textId="58D9A428" w:rsidR="00012F3D" w:rsidRPr="00012F3D" w:rsidRDefault="00BA7606" w:rsidP="00012F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>B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>uild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new dams (</w:t>
      </w:r>
      <w:r w:rsidR="0096646B">
        <w:rPr>
          <w:rFonts w:ascii="Calibri" w:eastAsia="MS Mincho" w:hAnsi="Calibri" w:cs="Times New Roman"/>
          <w:sz w:val="21"/>
          <w:szCs w:val="21"/>
          <w:lang w:eastAsia="ja-JP"/>
        </w:rPr>
        <w:t xml:space="preserve">46% overall - 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42% Sydney, 55% regional NSW). </w:t>
      </w:r>
    </w:p>
    <w:p w14:paraId="3F3C4E48" w14:textId="63C8A997" w:rsidR="00216323" w:rsidRPr="00012F3D" w:rsidRDefault="0096646B" w:rsidP="00012F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>
        <w:rPr>
          <w:rFonts w:ascii="Calibri" w:eastAsia="MS Mincho" w:hAnsi="Calibri" w:cs="Times New Roman"/>
          <w:sz w:val="21"/>
          <w:szCs w:val="21"/>
          <w:lang w:eastAsia="ja-JP"/>
        </w:rPr>
        <w:t>E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>xpand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>and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build</w:t>
      </w:r>
      <w:r w:rsidR="00BA7606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 more dams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 (60% overall)</w:t>
      </w:r>
      <w:r w:rsidR="00216323" w:rsidRPr="00012F3D">
        <w:rPr>
          <w:rFonts w:ascii="Calibri" w:eastAsia="MS Mincho" w:hAnsi="Calibri" w:cs="Times New Roman"/>
          <w:sz w:val="21"/>
          <w:szCs w:val="21"/>
          <w:lang w:eastAsia="ja-JP"/>
        </w:rPr>
        <w:t xml:space="preserve">. </w:t>
      </w:r>
    </w:p>
    <w:p w14:paraId="60C21199" w14:textId="3A35134A" w:rsidR="00216323" w:rsidRDefault="00216323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2131D660" w14:textId="0FF9E836" w:rsidR="00216323" w:rsidRDefault="00216323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2CF71449" w14:textId="3C3E8DB2" w:rsidR="00C30C8A" w:rsidRDefault="00335B5F" w:rsidP="00261405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>Across NSW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>,</w:t>
      </w: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 the steps that residents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>mos</w:t>
      </w: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t want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taken </w:t>
      </w: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to </w:t>
      </w:r>
      <w:r>
        <w:rPr>
          <w:rFonts w:ascii="Calibri" w:eastAsia="MS Mincho" w:hAnsi="Calibri" w:cs="Times New Roman"/>
          <w:sz w:val="21"/>
          <w:szCs w:val="21"/>
          <w:lang w:eastAsia="ja-JP"/>
        </w:rPr>
        <w:t xml:space="preserve">better prepare for climate change </w:t>
      </w:r>
      <w:r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in </w:t>
      </w:r>
      <w:r w:rsidR="00216323" w:rsidRPr="00216323">
        <w:rPr>
          <w:rFonts w:ascii="Calibri" w:eastAsia="MS Mincho" w:hAnsi="Calibri" w:cs="Times New Roman"/>
          <w:sz w:val="21"/>
          <w:szCs w:val="21"/>
          <w:u w:val="single"/>
          <w:lang w:eastAsia="ja-JP"/>
        </w:rPr>
        <w:t>inland towns</w:t>
      </w:r>
      <w:r w:rsidR="00216323" w:rsidRPr="00216323">
        <w:rPr>
          <w:rFonts w:ascii="Calibri" w:eastAsia="MS Mincho" w:hAnsi="Calibri" w:cs="Times New Roman"/>
          <w:sz w:val="21"/>
          <w:szCs w:val="21"/>
          <w:lang w:eastAsia="ja-JP"/>
        </w:rPr>
        <w:t xml:space="preserve"> are: </w:t>
      </w:r>
    </w:p>
    <w:p w14:paraId="19FFE4D4" w14:textId="77777777" w:rsidR="00C30C8A" w:rsidRDefault="00C30C8A" w:rsidP="00261405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44C9AFBB" w14:textId="22F7FFBE" w:rsidR="00C30C8A" w:rsidRPr="00BC2672" w:rsidRDefault="00216323" w:rsidP="00BC26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>Implement</w:t>
      </w:r>
      <w:r w:rsidR="00335B5F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 a water saving/conservation plan for business (55% </w:t>
      </w:r>
      <w:r w:rsidR="00BC2672"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overall </w:t>
      </w:r>
      <w:r w:rsidR="00C30C8A" w:rsidRPr="00BC2672">
        <w:rPr>
          <w:rFonts w:ascii="Calibri" w:eastAsia="MS Mincho" w:hAnsi="Calibri" w:cs="Times New Roman"/>
          <w:sz w:val="21"/>
          <w:szCs w:val="21"/>
          <w:lang w:eastAsia="ja-JP"/>
        </w:rPr>
        <w:t>-</w:t>
      </w: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 Sydney 54% and regional NSW 57%</w:t>
      </w:r>
      <w:r w:rsidR="00BC2672" w:rsidRPr="00BC2672">
        <w:rPr>
          <w:rFonts w:ascii="Calibri" w:eastAsia="MS Mincho" w:hAnsi="Calibri" w:cs="Times New Roman"/>
          <w:sz w:val="21"/>
          <w:szCs w:val="21"/>
          <w:lang w:eastAsia="ja-JP"/>
        </w:rPr>
        <w:t>).</w:t>
      </w:r>
    </w:p>
    <w:p w14:paraId="3889DAE1" w14:textId="7D135E99" w:rsidR="00216323" w:rsidRPr="00BC2672" w:rsidRDefault="00C30C8A" w:rsidP="00BC26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>R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ecycling of </w:t>
      </w:r>
      <w:proofErr w:type="gramStart"/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>waste water</w:t>
      </w:r>
      <w:proofErr w:type="gramEnd"/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, including for drinking (55% Sydney, 56% in regional NSW). </w:t>
      </w:r>
    </w:p>
    <w:p w14:paraId="1951424E" w14:textId="60DF57BC" w:rsidR="00BC2672" w:rsidRPr="00BC2672" w:rsidRDefault="00BC2672" w:rsidP="00BC26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>E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>xpand</w:t>
      </w:r>
      <w:r w:rsidR="00335B5F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 existing dams (</w:t>
      </w: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52% overall - 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>48% Sydney and 61% regional NSW)</w:t>
      </w:r>
    </w:p>
    <w:p w14:paraId="1081E97C" w14:textId="3CBAC334" w:rsidR="00BC2672" w:rsidRPr="00BC2672" w:rsidRDefault="00BC2672" w:rsidP="00BC26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>B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>uild</w:t>
      </w:r>
      <w:r w:rsidR="00335B5F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 new dams (</w:t>
      </w: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48% overall - 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44% Sydney, 56% regional NSW). </w:t>
      </w:r>
    </w:p>
    <w:p w14:paraId="1B9EAE60" w14:textId="24B5F879" w:rsidR="00216323" w:rsidRPr="00BC2672" w:rsidRDefault="00BC2672" w:rsidP="00BC26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>Ex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>pand</w:t>
      </w:r>
      <w:r w:rsidR="00335B5F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 </w:t>
      </w: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>and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 build</w:t>
      </w:r>
      <w:r w:rsidR="00335B5F">
        <w:rPr>
          <w:rFonts w:ascii="Calibri" w:eastAsia="MS Mincho" w:hAnsi="Calibri" w:cs="Times New Roman"/>
          <w:sz w:val="21"/>
          <w:szCs w:val="21"/>
          <w:lang w:eastAsia="ja-JP"/>
        </w:rPr>
        <w:t>ing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 more dams (</w:t>
      </w:r>
      <w:r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63% overall - </w:t>
      </w:r>
      <w:r w:rsidR="00216323" w:rsidRPr="00BC2672">
        <w:rPr>
          <w:rFonts w:ascii="Calibri" w:eastAsia="MS Mincho" w:hAnsi="Calibri" w:cs="Times New Roman"/>
          <w:sz w:val="21"/>
          <w:szCs w:val="21"/>
          <w:lang w:eastAsia="ja-JP"/>
        </w:rPr>
        <w:t xml:space="preserve">59% Sydney, 71% Regional NSW). </w:t>
      </w:r>
    </w:p>
    <w:p w14:paraId="7B8FE91B" w14:textId="77777777" w:rsidR="00216323" w:rsidRDefault="00216323" w:rsidP="00E82692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</w:p>
    <w:p w14:paraId="751109B5" w14:textId="0341C75A" w:rsidR="00155089" w:rsidRDefault="00E82692" w:rsidP="005342E3">
      <w:pPr>
        <w:spacing w:after="0" w:line="240" w:lineRule="auto"/>
        <w:rPr>
          <w:rFonts w:ascii="Calibri" w:eastAsia="MS Mincho" w:hAnsi="Calibri" w:cs="Times New Roman"/>
          <w:b/>
          <w:sz w:val="21"/>
          <w:szCs w:val="21"/>
          <w:lang w:eastAsia="ja-JP"/>
        </w:rPr>
      </w:pPr>
      <w:r w:rsidRPr="00307DC1">
        <w:rPr>
          <w:rFonts w:ascii="Calibri" w:eastAsia="MS Mincho" w:hAnsi="Calibri" w:cs="Times New Roman"/>
          <w:b/>
          <w:sz w:val="21"/>
          <w:szCs w:val="21"/>
          <w:lang w:eastAsia="ja-JP"/>
        </w:rPr>
        <w:t>Media contact</w:t>
      </w:r>
    </w:p>
    <w:p w14:paraId="0D896E49" w14:textId="6C58AEE6" w:rsidR="004A3533" w:rsidRDefault="004A3533" w:rsidP="005342E3">
      <w:pPr>
        <w:spacing w:after="0" w:line="240" w:lineRule="auto"/>
        <w:rPr>
          <w:rFonts w:ascii="Calibri" w:eastAsia="MS Mincho" w:hAnsi="Calibri" w:cs="Times New Roman"/>
          <w:b/>
          <w:sz w:val="21"/>
          <w:szCs w:val="21"/>
          <w:lang w:eastAsia="ja-JP"/>
        </w:rPr>
      </w:pPr>
    </w:p>
    <w:p w14:paraId="213AB03B" w14:textId="0120FB43" w:rsidR="004A3533" w:rsidRPr="004A3533" w:rsidRDefault="004A3533" w:rsidP="005342E3">
      <w:pPr>
        <w:spacing w:after="0" w:line="240" w:lineRule="auto"/>
        <w:rPr>
          <w:rFonts w:ascii="Calibri" w:eastAsia="MS Mincho" w:hAnsi="Calibri" w:cs="Times New Roman"/>
          <w:sz w:val="21"/>
          <w:szCs w:val="21"/>
          <w:lang w:eastAsia="ja-JP"/>
        </w:rPr>
      </w:pPr>
      <w:r w:rsidRPr="00307DC1">
        <w:rPr>
          <w:rFonts w:ascii="Calibri" w:eastAsia="MS Mincho" w:hAnsi="Calibri" w:cs="Times New Roman"/>
          <w:sz w:val="21"/>
          <w:szCs w:val="21"/>
          <w:lang w:eastAsia="ja-JP"/>
        </w:rPr>
        <w:t xml:space="preserve">Stuart Snell, UNSW External Communications, 0416 650 906 </w:t>
      </w:r>
      <w:hyperlink r:id="rId8" w:history="1">
        <w:r w:rsidRPr="00307DC1">
          <w:rPr>
            <w:rStyle w:val="Hyperlink"/>
            <w:rFonts w:ascii="Calibri" w:eastAsia="MS Mincho" w:hAnsi="Calibri" w:cs="Times New Roman"/>
            <w:sz w:val="21"/>
            <w:szCs w:val="21"/>
            <w:lang w:eastAsia="ja-JP"/>
          </w:rPr>
          <w:t>s.snell@unsw.edu.au</w:t>
        </w:r>
      </w:hyperlink>
      <w:r w:rsidRPr="00307DC1">
        <w:rPr>
          <w:rStyle w:val="Hyperlink"/>
          <w:rFonts w:ascii="Calibri" w:eastAsia="MS Mincho" w:hAnsi="Calibri" w:cs="Times New Roman"/>
          <w:sz w:val="21"/>
          <w:szCs w:val="21"/>
          <w:lang w:eastAsia="ja-JP"/>
        </w:rPr>
        <w:t>.</w:t>
      </w:r>
    </w:p>
    <w:sectPr w:rsidR="004A3533" w:rsidRPr="004A3533" w:rsidSect="00073198">
      <w:footerReference w:type="default" r:id="rId9"/>
      <w:headerReference w:type="first" r:id="rId10"/>
      <w:footerReference w:type="first" r:id="rId11"/>
      <w:pgSz w:w="11906" w:h="16838"/>
      <w:pgMar w:top="680" w:right="1440" w:bottom="1440" w:left="873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5BBC" w14:textId="77777777" w:rsidR="00C870B3" w:rsidRDefault="00C870B3" w:rsidP="00360215">
      <w:pPr>
        <w:spacing w:after="0" w:line="240" w:lineRule="auto"/>
      </w:pPr>
      <w:r>
        <w:separator/>
      </w:r>
    </w:p>
  </w:endnote>
  <w:endnote w:type="continuationSeparator" w:id="0">
    <w:p w14:paraId="182C3F5B" w14:textId="77777777" w:rsidR="00C870B3" w:rsidRDefault="00C870B3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447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26FE0" w14:textId="7578569B" w:rsidR="008E556F" w:rsidRDefault="008E55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8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8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1ADC09" w14:textId="77777777" w:rsidR="008E556F" w:rsidRDefault="008E556F" w:rsidP="00232626">
    <w:pPr>
      <w:pStyle w:val="Footeroption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983B" w14:textId="77777777" w:rsidR="008E556F" w:rsidRPr="00232626" w:rsidRDefault="008E556F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576E" w14:textId="77777777" w:rsidR="00C870B3" w:rsidRDefault="00C870B3" w:rsidP="00360215">
      <w:pPr>
        <w:spacing w:after="0" w:line="240" w:lineRule="auto"/>
      </w:pPr>
      <w:bookmarkStart w:id="0" w:name="_Hlk480385626"/>
      <w:bookmarkEnd w:id="0"/>
      <w:r>
        <w:separator/>
      </w:r>
    </w:p>
  </w:footnote>
  <w:footnote w:type="continuationSeparator" w:id="0">
    <w:p w14:paraId="24E58EB1" w14:textId="77777777" w:rsidR="00C870B3" w:rsidRDefault="00C870B3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0169" w14:textId="77777777" w:rsidR="008E556F" w:rsidRDefault="008E556F" w:rsidP="00EA450A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506D86E" wp14:editId="22A9EF5F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39" name="Picture 239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8E0544" w14:textId="77777777" w:rsidR="008E556F" w:rsidRDefault="008E556F" w:rsidP="00EA450A">
    <w:pPr>
      <w:pStyle w:val="Header"/>
    </w:pPr>
  </w:p>
  <w:p w14:paraId="216CDFBE" w14:textId="77777777" w:rsidR="008E556F" w:rsidRDefault="008E556F" w:rsidP="00EA450A">
    <w:pPr>
      <w:pStyle w:val="Header"/>
    </w:pPr>
  </w:p>
  <w:p w14:paraId="68D02DEC" w14:textId="77777777" w:rsidR="008E556F" w:rsidRDefault="008E556F" w:rsidP="00EA450A">
    <w:pPr>
      <w:pStyle w:val="Header"/>
    </w:pPr>
  </w:p>
  <w:p w14:paraId="157EB5E4" w14:textId="77777777" w:rsidR="008E556F" w:rsidRDefault="008E556F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0C947" wp14:editId="7246AAB7">
              <wp:simplePos x="0" y="0"/>
              <wp:positionH relativeFrom="column">
                <wp:posOffset>2520315</wp:posOffset>
              </wp:positionH>
              <wp:positionV relativeFrom="paragraph">
                <wp:posOffset>146050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DA8E6" w14:textId="77777777" w:rsidR="008E556F" w:rsidRPr="002560B6" w:rsidRDefault="008E556F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0C94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198.45pt;margin-top:11.5pt;width:332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GS6gEAALcDAAAOAAAAZHJzL2Uyb0RvYy54bWysU1Fv0zAQfkfiP1h+p0lLO1jUdBqbhpDG&#10;QNr4AVfHaSwSnzm7Tcqv5+w0ZYM3xIt1OZ+/++67L+uroWvFQZM3aEs5n+VSaKuwMnZXym9Pd2/e&#10;S+ED2ApatLqUR+3l1eb1q3XvCr3ABttKk2AQ64velbIJwRVZ5lWjO/AzdNryZY3UQeBP2mUVQc/o&#10;XZst8vwi65EqR6i095y9HS/lJuHXtVbhS117HURbSuYW0knp3MYz26yh2BG4xqgTDfgHFh0Yy03P&#10;ULcQQOzJ/AXVGUXosQ4zhV2GdW2UTjPwNPP8j2keG3A6zcLieHeWyf8/WPVw+ErCVKVcSWGh4xU9&#10;6SGIDziIxTLK0ztfcNWj47owcJ7XnEb17h7Vdy8s3jRgd/qaCPtGQ8X05vFl9uzpiOMjyLb/jBX3&#10;gX3ABDTU1EXtWA3B6Lym43k1kYvi5HIxv1y9Y46K795e5PlylVpAMb125MNHjZ2IQSmJV5/Q4XDv&#10;Q2QDxVQSm1m8M22b1t/aFwkujJnEPhIeqYdhO5zU2GJ15DkIRzex+zlokH5K0bOTSul/7IG0FO0n&#10;y1pE200BTcF2CsAqflrKIMUY3oTRnntHZtcw8qi2xWvWqzZplCjsyOLEk92RJjw5Odrv+Xeq+v2/&#10;bX4BAAD//wMAUEsDBBQABgAIAAAAIQCnEBss4AAAAAoBAAAPAAAAZHJzL2Rvd25yZXYueG1sTI/B&#10;TsMwEETvSPyDtZW4UbstSkkap6oQnJAQaThwdOJtYjVeh9htw9/jnspxtU8zb/LtZHt2xtEbRxIW&#10;cwEMqXHaUCvhq3p7fAbmgyKtekco4Rc9bIv7u1xl2l2oxPM+tCyGkM+UhC6EIePcNx1a5eduQIq/&#10;gxutCvEcW65HdYnhtudLIRJulaHY0KkBXzpsjvuTlbD7pvLV/HzUn+WhNFWVCnpPjlI+zKbdBljA&#10;KdxguOpHdSiiU+1OpD3rJazSJI2ohOUqbroCIlk8AaslrNM18CLn/ycUfwAAAP//AwBQSwECLQAU&#10;AAYACAAAACEAtoM4kv4AAADhAQAAEwAAAAAAAAAAAAAAAAAAAAAAW0NvbnRlbnRfVHlwZXNdLnht&#10;bFBLAQItABQABgAIAAAAIQA4/SH/1gAAAJQBAAALAAAAAAAAAAAAAAAAAC8BAABfcmVscy8ucmVs&#10;c1BLAQItABQABgAIAAAAIQAly2GS6gEAALcDAAAOAAAAAAAAAAAAAAAAAC4CAABkcnMvZTJvRG9j&#10;LnhtbFBLAQItABQABgAIAAAAIQCnEBss4AAAAAoBAAAPAAAAAAAAAAAAAAAAAEQEAABkcnMvZG93&#10;bnJldi54bWxQSwUGAAAAAAQABADzAAAAUQUAAAAA&#10;" filled="f" stroked="f">
              <v:textbox inset="0,0,0,0">
                <w:txbxContent>
                  <w:p w14:paraId="2C2DA8E6" w14:textId="77777777" w:rsidR="008E556F" w:rsidRPr="002560B6" w:rsidRDefault="008E556F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914A8AC" w14:textId="77777777" w:rsidR="008E556F" w:rsidRDefault="008E556F" w:rsidP="00EA450A">
    <w:pPr>
      <w:pStyle w:val="Header"/>
    </w:pPr>
  </w:p>
  <w:p w14:paraId="689794D7" w14:textId="77777777" w:rsidR="008E556F" w:rsidRDefault="008E556F" w:rsidP="00EA450A">
    <w:pPr>
      <w:pStyle w:val="Header"/>
    </w:pPr>
  </w:p>
  <w:p w14:paraId="1A35EB74" w14:textId="77777777" w:rsidR="008E556F" w:rsidRDefault="008E556F" w:rsidP="00EA450A">
    <w:pPr>
      <w:pStyle w:val="Header"/>
    </w:pPr>
  </w:p>
  <w:p w14:paraId="21967179" w14:textId="77777777" w:rsidR="008E556F" w:rsidRDefault="008E556F" w:rsidP="00EA450A">
    <w:pPr>
      <w:pStyle w:val="Header"/>
    </w:pPr>
  </w:p>
  <w:p w14:paraId="238BE881" w14:textId="77777777" w:rsidR="008E556F" w:rsidRDefault="008E556F" w:rsidP="00EA450A">
    <w:pPr>
      <w:pStyle w:val="Header"/>
    </w:pPr>
  </w:p>
  <w:p w14:paraId="04EDCA2C" w14:textId="77777777" w:rsidR="008E556F" w:rsidRDefault="008E556F" w:rsidP="00EA450A">
    <w:pPr>
      <w:pStyle w:val="Header"/>
    </w:pPr>
  </w:p>
  <w:p w14:paraId="3171C032" w14:textId="77777777" w:rsidR="008E556F" w:rsidRDefault="008E556F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1C102D7D" wp14:editId="460434E6">
              <wp:simplePos x="0" y="0"/>
              <wp:positionH relativeFrom="column">
                <wp:posOffset>2444750</wp:posOffset>
              </wp:positionH>
              <wp:positionV relativeFrom="page">
                <wp:posOffset>1460500</wp:posOffset>
              </wp:positionV>
              <wp:extent cx="4219575" cy="463550"/>
              <wp:effectExtent l="0" t="0" r="22225" b="1905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1AEDE" w14:textId="77777777" w:rsidR="008E556F" w:rsidRPr="00B32956" w:rsidRDefault="008E556F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Media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02D7D" id="Text Box 23" o:spid="_x0000_s1027" type="#_x0000_t202" style="position:absolute;margin-left:192.5pt;margin-top:115pt;width:332.25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bV7QEAAL4DAAAOAAAAZHJzL2Uyb0RvYy54bWysU1Fv0zAQfkfiP1h+p2m7dkDUdBqbhpDG&#10;QNr4ARfHaSwSnzm7Tcqv5+w03YA3xIt1Pp8/f993583V0LXioMkbtIVczOZSaKuwMnZXyG9Pd2/e&#10;SeED2ApatLqQR+3l1fb1q03vcr3EBttKk2AQ6/PeFbIJweVZ5lWjO/AzdNryYY3UQeAt7bKKoGf0&#10;rs2W8/ll1iNVjlBp7zl7Ox7KbcKva63Cl7r2Ooi2kMwtpJXSWsY1224g3xG4xqgTDfgHFh0Yy4+e&#10;oW4hgNiT+QuqM4rQYx1mCrsM69oonTSwmsX8DzWPDTidtLA53p1t8v8PVj0cvpIwVSFXUljouEVP&#10;egjiAw5ieRHt6Z3PuerRcV0YOM9tTlK9u0f13QuLNw3Ynb4mwr7RUDG9RbyZvbg64vgIUvafseJ3&#10;YB8wAQ01ddE7dkMwOrfpeG5N5KI4uVou3q/frqVQfLa6vFivU+8yyKfbjnz4qLETMSgkcesTOhzu&#10;fYhsIJ9K4mMW70zbpva39rcEF8ZMYh8Jj9TDUA7JpyQtKiuxOrIcwnGo+BNw0CD9lKLngSqk/7EH&#10;0lK0nyxbEqdvCmgKyikAq/hqIYMUY3gTxindOzK7hpFH0y1es221SYqeWZzo8pAkoaeBjlP4cp+q&#10;nr/d9hcAAAD//wMAUEsDBBQABgAIAAAAIQB4KaN54QAAAAwBAAAPAAAAZHJzL2Rvd25yZXYueG1s&#10;TI/BTsMwEETvSPyDtUjcqE1DqzbEqSoEJyREGg4cnXibRI3XIXbb8PdsT+W2oxnNvsk2k+vFCcfQ&#10;edLwOFMgkGpvO2o0fJVvDysQIRqypveEGn4xwCa/vclMav2ZCjztYiO4hEJqNLQxDqmUoW7RmTDz&#10;AxJ7ez86E1mOjbSjOXO56+VcqaV0piP+0JoBX1qsD7uj07D9puK1+/moPot90ZXlWtH78qD1/d20&#10;fQYRcYrXMFzwGR1yZqr8kWwQvYZkteAtUcM8UXxcEuppvQBRsacSBTLP5P8R+R8AAAD//wMAUEsB&#10;Ai0AFAAGAAgAAAAhALaDOJL+AAAA4QEAABMAAAAAAAAAAAAAAAAAAAAAAFtDb250ZW50X1R5cGVz&#10;XS54bWxQSwECLQAUAAYACAAAACEAOP0h/9YAAACUAQAACwAAAAAAAAAAAAAAAAAvAQAAX3JlbHMv&#10;LnJlbHNQSwECLQAUAAYACAAAACEAWtWG1e0BAAC+AwAADgAAAAAAAAAAAAAAAAAuAgAAZHJzL2Uy&#10;b0RvYy54bWxQSwECLQAUAAYACAAAACEAeCmjeeEAAAAMAQAADwAAAAAAAAAAAAAAAABHBAAAZHJz&#10;L2Rvd25yZXYueG1sUEsFBgAAAAAEAAQA8wAAAFUFAAAAAA==&#10;" o:allowincell="f" filled="f" stroked="f">
              <v:textbox inset="0,0,0,0">
                <w:txbxContent>
                  <w:p w14:paraId="3AF1AEDE" w14:textId="77777777" w:rsidR="008E556F" w:rsidRPr="00B32956" w:rsidRDefault="008E556F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Media Release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7EF3452F" w14:textId="50102CC6" w:rsidR="008E556F" w:rsidRDefault="008E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B5F"/>
    <w:multiLevelType w:val="hybridMultilevel"/>
    <w:tmpl w:val="C8AAB0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60F4A"/>
    <w:multiLevelType w:val="hybridMultilevel"/>
    <w:tmpl w:val="9AF66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6FB"/>
    <w:multiLevelType w:val="hybridMultilevel"/>
    <w:tmpl w:val="16668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27203"/>
    <w:multiLevelType w:val="hybridMultilevel"/>
    <w:tmpl w:val="AB9E6452"/>
    <w:lvl w:ilvl="0" w:tplc="EB54A8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33203"/>
    <w:multiLevelType w:val="hybridMultilevel"/>
    <w:tmpl w:val="D952D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F4"/>
    <w:rsid w:val="00012F3D"/>
    <w:rsid w:val="000267FB"/>
    <w:rsid w:val="000341D9"/>
    <w:rsid w:val="000544FE"/>
    <w:rsid w:val="000552B0"/>
    <w:rsid w:val="00073198"/>
    <w:rsid w:val="000752D4"/>
    <w:rsid w:val="00075653"/>
    <w:rsid w:val="000765DA"/>
    <w:rsid w:val="000774EB"/>
    <w:rsid w:val="00085D7F"/>
    <w:rsid w:val="00093365"/>
    <w:rsid w:val="000943E8"/>
    <w:rsid w:val="0009518E"/>
    <w:rsid w:val="00095936"/>
    <w:rsid w:val="000A192E"/>
    <w:rsid w:val="000B106A"/>
    <w:rsid w:val="000C0F84"/>
    <w:rsid w:val="000C303A"/>
    <w:rsid w:val="000C3DB7"/>
    <w:rsid w:val="000D22A6"/>
    <w:rsid w:val="000E2C75"/>
    <w:rsid w:val="000E3C5E"/>
    <w:rsid w:val="000E58DC"/>
    <w:rsid w:val="000F1914"/>
    <w:rsid w:val="0010090F"/>
    <w:rsid w:val="00100F43"/>
    <w:rsid w:val="0010429D"/>
    <w:rsid w:val="001076F7"/>
    <w:rsid w:val="00111DCF"/>
    <w:rsid w:val="00141111"/>
    <w:rsid w:val="00146F79"/>
    <w:rsid w:val="00155089"/>
    <w:rsid w:val="00160BE5"/>
    <w:rsid w:val="001660AA"/>
    <w:rsid w:val="00170416"/>
    <w:rsid w:val="001809C4"/>
    <w:rsid w:val="001859C9"/>
    <w:rsid w:val="00195D37"/>
    <w:rsid w:val="001A3CDA"/>
    <w:rsid w:val="001A517D"/>
    <w:rsid w:val="001B1CF7"/>
    <w:rsid w:val="001B2669"/>
    <w:rsid w:val="001B2737"/>
    <w:rsid w:val="001B508E"/>
    <w:rsid w:val="001C5924"/>
    <w:rsid w:val="001D5F1A"/>
    <w:rsid w:val="001E2AA1"/>
    <w:rsid w:val="00202C44"/>
    <w:rsid w:val="002131BA"/>
    <w:rsid w:val="00216323"/>
    <w:rsid w:val="00216952"/>
    <w:rsid w:val="00223233"/>
    <w:rsid w:val="00232626"/>
    <w:rsid w:val="00257767"/>
    <w:rsid w:val="0026087D"/>
    <w:rsid w:val="00261405"/>
    <w:rsid w:val="00262122"/>
    <w:rsid w:val="002653F5"/>
    <w:rsid w:val="0026701D"/>
    <w:rsid w:val="00270377"/>
    <w:rsid w:val="00272058"/>
    <w:rsid w:val="00293FA7"/>
    <w:rsid w:val="00295DD0"/>
    <w:rsid w:val="00296E67"/>
    <w:rsid w:val="002A5FAE"/>
    <w:rsid w:val="002A71C8"/>
    <w:rsid w:val="002A7929"/>
    <w:rsid w:val="002B7D93"/>
    <w:rsid w:val="002C14BE"/>
    <w:rsid w:val="002C22AF"/>
    <w:rsid w:val="002D1A11"/>
    <w:rsid w:val="002D2D92"/>
    <w:rsid w:val="002E01F8"/>
    <w:rsid w:val="002E0901"/>
    <w:rsid w:val="002E5899"/>
    <w:rsid w:val="002E7F84"/>
    <w:rsid w:val="002F7CEC"/>
    <w:rsid w:val="00307DC1"/>
    <w:rsid w:val="003120C7"/>
    <w:rsid w:val="00325415"/>
    <w:rsid w:val="00335B5F"/>
    <w:rsid w:val="00343816"/>
    <w:rsid w:val="00350084"/>
    <w:rsid w:val="00352241"/>
    <w:rsid w:val="00352C8D"/>
    <w:rsid w:val="00360215"/>
    <w:rsid w:val="00381689"/>
    <w:rsid w:val="003844F0"/>
    <w:rsid w:val="003B651B"/>
    <w:rsid w:val="003D35A1"/>
    <w:rsid w:val="003D4A53"/>
    <w:rsid w:val="003F1084"/>
    <w:rsid w:val="003F2EA4"/>
    <w:rsid w:val="003F32F4"/>
    <w:rsid w:val="004046F8"/>
    <w:rsid w:val="00410BBF"/>
    <w:rsid w:val="004145AE"/>
    <w:rsid w:val="004271DD"/>
    <w:rsid w:val="00432B87"/>
    <w:rsid w:val="00434FD2"/>
    <w:rsid w:val="00437B2D"/>
    <w:rsid w:val="004415AC"/>
    <w:rsid w:val="00456169"/>
    <w:rsid w:val="0046182D"/>
    <w:rsid w:val="0046375B"/>
    <w:rsid w:val="00471DA2"/>
    <w:rsid w:val="00471FFC"/>
    <w:rsid w:val="00472EBD"/>
    <w:rsid w:val="00486E4E"/>
    <w:rsid w:val="004A06B7"/>
    <w:rsid w:val="004A18FA"/>
    <w:rsid w:val="004A3533"/>
    <w:rsid w:val="004A399D"/>
    <w:rsid w:val="004A4DA2"/>
    <w:rsid w:val="004A4E0B"/>
    <w:rsid w:val="004F0F04"/>
    <w:rsid w:val="00512258"/>
    <w:rsid w:val="005149A0"/>
    <w:rsid w:val="005177B9"/>
    <w:rsid w:val="005342E3"/>
    <w:rsid w:val="0054520D"/>
    <w:rsid w:val="00587A57"/>
    <w:rsid w:val="00592936"/>
    <w:rsid w:val="00592EA6"/>
    <w:rsid w:val="005A15EE"/>
    <w:rsid w:val="005A3373"/>
    <w:rsid w:val="005D4D05"/>
    <w:rsid w:val="005E206C"/>
    <w:rsid w:val="005E3DAA"/>
    <w:rsid w:val="005F2572"/>
    <w:rsid w:val="005F536B"/>
    <w:rsid w:val="005F5B32"/>
    <w:rsid w:val="006018CA"/>
    <w:rsid w:val="0061089E"/>
    <w:rsid w:val="00625084"/>
    <w:rsid w:val="00633EE4"/>
    <w:rsid w:val="006368EF"/>
    <w:rsid w:val="00651E83"/>
    <w:rsid w:val="006614B7"/>
    <w:rsid w:val="00666843"/>
    <w:rsid w:val="00696B37"/>
    <w:rsid w:val="00696B70"/>
    <w:rsid w:val="006A4BFC"/>
    <w:rsid w:val="006D11B1"/>
    <w:rsid w:val="006F41B3"/>
    <w:rsid w:val="0070724E"/>
    <w:rsid w:val="007108E4"/>
    <w:rsid w:val="007126B0"/>
    <w:rsid w:val="007227A2"/>
    <w:rsid w:val="007400CA"/>
    <w:rsid w:val="007525FE"/>
    <w:rsid w:val="0075314D"/>
    <w:rsid w:val="00762B79"/>
    <w:rsid w:val="00772915"/>
    <w:rsid w:val="007828D5"/>
    <w:rsid w:val="007A5F84"/>
    <w:rsid w:val="007B77F2"/>
    <w:rsid w:val="007C0594"/>
    <w:rsid w:val="007E4CB7"/>
    <w:rsid w:val="007F011D"/>
    <w:rsid w:val="007F1EAE"/>
    <w:rsid w:val="0080706E"/>
    <w:rsid w:val="00812637"/>
    <w:rsid w:val="008203D6"/>
    <w:rsid w:val="0082442D"/>
    <w:rsid w:val="008264BF"/>
    <w:rsid w:val="008413F9"/>
    <w:rsid w:val="00850E15"/>
    <w:rsid w:val="00871A1E"/>
    <w:rsid w:val="00881B91"/>
    <w:rsid w:val="008834DD"/>
    <w:rsid w:val="00891D69"/>
    <w:rsid w:val="0089617C"/>
    <w:rsid w:val="008B5EB2"/>
    <w:rsid w:val="008D26F2"/>
    <w:rsid w:val="008D43B9"/>
    <w:rsid w:val="008E556F"/>
    <w:rsid w:val="008F2C79"/>
    <w:rsid w:val="008F7EBB"/>
    <w:rsid w:val="00906FAB"/>
    <w:rsid w:val="00915B7E"/>
    <w:rsid w:val="00917291"/>
    <w:rsid w:val="00943E28"/>
    <w:rsid w:val="0094504D"/>
    <w:rsid w:val="00953F16"/>
    <w:rsid w:val="009574A2"/>
    <w:rsid w:val="009653E4"/>
    <w:rsid w:val="0096646B"/>
    <w:rsid w:val="00982B5B"/>
    <w:rsid w:val="00985339"/>
    <w:rsid w:val="009B2B47"/>
    <w:rsid w:val="009B30DF"/>
    <w:rsid w:val="009B52FF"/>
    <w:rsid w:val="009C42A7"/>
    <w:rsid w:val="009E5C17"/>
    <w:rsid w:val="00A04BFD"/>
    <w:rsid w:val="00A15E19"/>
    <w:rsid w:val="00A2071A"/>
    <w:rsid w:val="00A40F97"/>
    <w:rsid w:val="00A56A99"/>
    <w:rsid w:val="00A63806"/>
    <w:rsid w:val="00AC1C7E"/>
    <w:rsid w:val="00AD0F42"/>
    <w:rsid w:val="00AD3E40"/>
    <w:rsid w:val="00AD5C70"/>
    <w:rsid w:val="00AE1E96"/>
    <w:rsid w:val="00AE658A"/>
    <w:rsid w:val="00AF5917"/>
    <w:rsid w:val="00B05569"/>
    <w:rsid w:val="00B122A5"/>
    <w:rsid w:val="00B4336D"/>
    <w:rsid w:val="00B53312"/>
    <w:rsid w:val="00B56E1D"/>
    <w:rsid w:val="00B743E0"/>
    <w:rsid w:val="00B75D71"/>
    <w:rsid w:val="00B81DC4"/>
    <w:rsid w:val="00BA5344"/>
    <w:rsid w:val="00BA7606"/>
    <w:rsid w:val="00BB402D"/>
    <w:rsid w:val="00BB48F6"/>
    <w:rsid w:val="00BB5574"/>
    <w:rsid w:val="00BC2672"/>
    <w:rsid w:val="00BC7B36"/>
    <w:rsid w:val="00BD00C0"/>
    <w:rsid w:val="00BF52F1"/>
    <w:rsid w:val="00C046AE"/>
    <w:rsid w:val="00C068AE"/>
    <w:rsid w:val="00C27D32"/>
    <w:rsid w:val="00C30C8A"/>
    <w:rsid w:val="00C41548"/>
    <w:rsid w:val="00C43849"/>
    <w:rsid w:val="00C44019"/>
    <w:rsid w:val="00C44817"/>
    <w:rsid w:val="00C56FD6"/>
    <w:rsid w:val="00C57D36"/>
    <w:rsid w:val="00C70D28"/>
    <w:rsid w:val="00C870B3"/>
    <w:rsid w:val="00C97BB6"/>
    <w:rsid w:val="00CA5C5B"/>
    <w:rsid w:val="00CB2FEF"/>
    <w:rsid w:val="00CB62DC"/>
    <w:rsid w:val="00CC7612"/>
    <w:rsid w:val="00CC7840"/>
    <w:rsid w:val="00CD13C9"/>
    <w:rsid w:val="00CE6944"/>
    <w:rsid w:val="00CE70B5"/>
    <w:rsid w:val="00CF3825"/>
    <w:rsid w:val="00CF6D95"/>
    <w:rsid w:val="00D037C6"/>
    <w:rsid w:val="00D04912"/>
    <w:rsid w:val="00D27AB3"/>
    <w:rsid w:val="00D670F9"/>
    <w:rsid w:val="00D70AFF"/>
    <w:rsid w:val="00D7254B"/>
    <w:rsid w:val="00D812BE"/>
    <w:rsid w:val="00DA2B30"/>
    <w:rsid w:val="00DA55EB"/>
    <w:rsid w:val="00DF30DF"/>
    <w:rsid w:val="00DF6AA4"/>
    <w:rsid w:val="00E13267"/>
    <w:rsid w:val="00E15946"/>
    <w:rsid w:val="00E244BA"/>
    <w:rsid w:val="00E251F3"/>
    <w:rsid w:val="00E253D2"/>
    <w:rsid w:val="00E27AAE"/>
    <w:rsid w:val="00E34E01"/>
    <w:rsid w:val="00E3675D"/>
    <w:rsid w:val="00E43D93"/>
    <w:rsid w:val="00E50C69"/>
    <w:rsid w:val="00E63E06"/>
    <w:rsid w:val="00E75451"/>
    <w:rsid w:val="00E82692"/>
    <w:rsid w:val="00E849F4"/>
    <w:rsid w:val="00E9101B"/>
    <w:rsid w:val="00E92B70"/>
    <w:rsid w:val="00E97C8F"/>
    <w:rsid w:val="00EA450A"/>
    <w:rsid w:val="00EA6CEA"/>
    <w:rsid w:val="00EC3F5A"/>
    <w:rsid w:val="00EC4B39"/>
    <w:rsid w:val="00EC72B8"/>
    <w:rsid w:val="00ED0F47"/>
    <w:rsid w:val="00ED7A94"/>
    <w:rsid w:val="00ED7EF4"/>
    <w:rsid w:val="00EE3E43"/>
    <w:rsid w:val="00EE5301"/>
    <w:rsid w:val="00EE6067"/>
    <w:rsid w:val="00EE7455"/>
    <w:rsid w:val="00F041D4"/>
    <w:rsid w:val="00F1251E"/>
    <w:rsid w:val="00F16811"/>
    <w:rsid w:val="00F17F60"/>
    <w:rsid w:val="00F5126D"/>
    <w:rsid w:val="00F6284A"/>
    <w:rsid w:val="00F62909"/>
    <w:rsid w:val="00F63534"/>
    <w:rsid w:val="00F724CB"/>
    <w:rsid w:val="00F77B9E"/>
    <w:rsid w:val="00F82423"/>
    <w:rsid w:val="00F97BD5"/>
    <w:rsid w:val="00FA00AE"/>
    <w:rsid w:val="00FA3C6C"/>
    <w:rsid w:val="00FA3EC5"/>
    <w:rsid w:val="00FA7A83"/>
    <w:rsid w:val="00FB573C"/>
    <w:rsid w:val="00FC53F2"/>
    <w:rsid w:val="00FC7E22"/>
    <w:rsid w:val="00FD51EC"/>
    <w:rsid w:val="00FE2673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6CB418A3"/>
  <w15:docId w15:val="{E8482A49-5DDC-40BA-802B-890AFB21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2AA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E2AA1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6D11B1"/>
    <w:pPr>
      <w:spacing w:after="0" w:line="240" w:lineRule="auto"/>
    </w:pPr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D11B1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FFC"/>
    <w:rPr>
      <w:color w:val="808080"/>
      <w:shd w:val="clear" w:color="auto" w:fill="E6E6E6"/>
    </w:rPr>
  </w:style>
  <w:style w:type="paragraph" w:customStyle="1" w:styleId="Default">
    <w:name w:val="Default"/>
    <w:rsid w:val="00AE658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2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7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2D9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207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149A0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nell@unsw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5CC280-FF5C-4C8E-BFE0-084D0AD1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3296</Characters>
  <Application>Microsoft Office Word</Application>
  <DocSecurity>0</DocSecurity>
  <Lines>70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Knight</dc:creator>
  <cp:lastModifiedBy>Stuart Snell</cp:lastModifiedBy>
  <cp:revision>2</cp:revision>
  <cp:lastPrinted>2018-03-25T21:59:00Z</cp:lastPrinted>
  <dcterms:created xsi:type="dcterms:W3CDTF">2019-09-05T00:38:00Z</dcterms:created>
  <dcterms:modified xsi:type="dcterms:W3CDTF">2019-09-05T00:38:00Z</dcterms:modified>
</cp:coreProperties>
</file>