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8AEC" w14:textId="77777777" w:rsidR="00D959E4" w:rsidRDefault="00D959E4" w:rsidP="0025633D">
      <w:pPr>
        <w:spacing w:after="0" w:line="240" w:lineRule="auto"/>
        <w:rPr>
          <w:i/>
          <w:color w:val="44546A" w:themeColor="text2"/>
          <w:sz w:val="20"/>
          <w:szCs w:val="20"/>
        </w:rPr>
      </w:pPr>
      <w:bookmarkStart w:id="0" w:name="_GoBack"/>
      <w:bookmarkEnd w:id="0"/>
    </w:p>
    <w:p w14:paraId="351E51DA" w14:textId="0BDCD2F0" w:rsidR="00D959E4" w:rsidRPr="00D959E4" w:rsidRDefault="00D959E4" w:rsidP="00D959E4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 w:rsidRPr="00D959E4">
        <w:rPr>
          <w:rFonts w:ascii="Calibri" w:eastAsia="Calibri" w:hAnsi="Calibri" w:cs="Times New Roman"/>
          <w:b/>
          <w:sz w:val="16"/>
          <w:szCs w:val="16"/>
        </w:rPr>
        <w:tab/>
        <w:t xml:space="preserve"> </w:t>
      </w:r>
      <w:r w:rsidRPr="00D959E4">
        <w:rPr>
          <w:rFonts w:ascii="Calibri" w:eastAsia="Calibri" w:hAnsi="Calibri" w:cs="Times New Roman"/>
          <w:b/>
          <w:sz w:val="16"/>
          <w:szCs w:val="16"/>
        </w:rPr>
        <w:tab/>
      </w:r>
      <w:r w:rsidRPr="00D959E4">
        <w:rPr>
          <w:rFonts w:ascii="Calibri" w:eastAsia="Calibri" w:hAnsi="Calibri" w:cs="Times New Roman"/>
          <w:b/>
          <w:sz w:val="16"/>
          <w:szCs w:val="16"/>
        </w:rPr>
        <w:tab/>
      </w:r>
      <w:r w:rsidRPr="00D959E4">
        <w:rPr>
          <w:rFonts w:ascii="Calibri" w:eastAsia="Calibri" w:hAnsi="Calibri" w:cs="Times New Roman"/>
          <w:b/>
          <w:sz w:val="16"/>
          <w:szCs w:val="16"/>
        </w:rPr>
        <w:tab/>
      </w:r>
      <w:r w:rsidRPr="00D959E4">
        <w:rPr>
          <w:rFonts w:ascii="Calibri" w:eastAsia="Calibri" w:hAnsi="Calibri" w:cs="Times New Roman"/>
          <w:b/>
          <w:sz w:val="16"/>
          <w:szCs w:val="16"/>
        </w:rPr>
        <w:tab/>
      </w:r>
    </w:p>
    <w:p w14:paraId="0A94F081" w14:textId="5B69FB5C" w:rsidR="00792D8C" w:rsidRDefault="00792D8C" w:rsidP="00792D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Thursday 28 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>November,</w:t>
      </w:r>
      <w:proofErr w:type="gramEnd"/>
      <w:r>
        <w:rPr>
          <w:rFonts w:ascii="Arial" w:eastAsia="Calibri" w:hAnsi="Arial" w:cs="Arial"/>
          <w:b/>
          <w:sz w:val="20"/>
          <w:szCs w:val="20"/>
        </w:rPr>
        <w:t xml:space="preserve"> 2019</w:t>
      </w:r>
    </w:p>
    <w:p w14:paraId="0C40C571" w14:textId="77777777" w:rsidR="00792D8C" w:rsidRDefault="00792D8C" w:rsidP="00792D8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color w:val="0070C0"/>
          <w:sz w:val="36"/>
          <w:szCs w:val="36"/>
        </w:rPr>
        <w:t>MEDIA RELEASE</w:t>
      </w:r>
      <w:r>
        <w:rPr>
          <w:rFonts w:ascii="Calibri" w:eastAsia="Calibri" w:hAnsi="Calibri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b/>
          <w:sz w:val="16"/>
          <w:szCs w:val="16"/>
        </w:rPr>
        <w:tab/>
        <w:t xml:space="preserve"> </w:t>
      </w:r>
      <w:r>
        <w:rPr>
          <w:rFonts w:ascii="Calibri" w:eastAsia="Calibri" w:hAnsi="Calibri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b/>
          <w:sz w:val="16"/>
          <w:szCs w:val="16"/>
        </w:rPr>
        <w:tab/>
      </w:r>
      <w:r>
        <w:rPr>
          <w:rFonts w:ascii="Calibri" w:eastAsia="Calibri" w:hAnsi="Calibri" w:cs="Times New Roman"/>
          <w:b/>
          <w:sz w:val="16"/>
          <w:szCs w:val="16"/>
        </w:rPr>
        <w:tab/>
      </w:r>
    </w:p>
    <w:p w14:paraId="4913D2FF" w14:textId="77777777" w:rsidR="00792D8C" w:rsidRDefault="00792D8C" w:rsidP="00792D8C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Australia’s most authoritative healthcare data report published</w:t>
      </w:r>
    </w:p>
    <w:p w14:paraId="18925336" w14:textId="77777777" w:rsidR="00792D8C" w:rsidRDefault="00792D8C" w:rsidP="00792D8C">
      <w:pPr>
        <w:spacing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Australasian Clinical Indicator Report for 2011 – 2018</w:t>
      </w:r>
    </w:p>
    <w:p w14:paraId="53AE9BA7" w14:textId="7EC95234" w:rsidR="009D1ED6" w:rsidRDefault="009A52D5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new data report shows that </w:t>
      </w:r>
      <w:r w:rsidR="009D1ED6">
        <w:rPr>
          <w:rFonts w:ascii="Arial" w:eastAsia="Calibri" w:hAnsi="Arial" w:cs="Arial"/>
          <w:sz w:val="20"/>
          <w:szCs w:val="20"/>
        </w:rPr>
        <w:t xml:space="preserve">Australian health </w:t>
      </w:r>
      <w:r>
        <w:rPr>
          <w:rFonts w:ascii="Arial" w:eastAsia="Calibri" w:hAnsi="Arial" w:cs="Arial"/>
          <w:sz w:val="20"/>
          <w:szCs w:val="20"/>
        </w:rPr>
        <w:t xml:space="preserve">care </w:t>
      </w:r>
      <w:r w:rsidR="009D1ED6">
        <w:rPr>
          <w:rFonts w:ascii="Arial" w:eastAsia="Calibri" w:hAnsi="Arial" w:cs="Arial"/>
          <w:sz w:val="20"/>
          <w:szCs w:val="20"/>
        </w:rPr>
        <w:t>continue</w:t>
      </w:r>
      <w:r>
        <w:rPr>
          <w:rFonts w:ascii="Arial" w:eastAsia="Calibri" w:hAnsi="Arial" w:cs="Arial"/>
          <w:sz w:val="20"/>
          <w:szCs w:val="20"/>
        </w:rPr>
        <w:t>s</w:t>
      </w:r>
      <w:r w:rsidR="009D1ED6">
        <w:rPr>
          <w:rFonts w:ascii="Arial" w:eastAsia="Calibri" w:hAnsi="Arial" w:cs="Arial"/>
          <w:sz w:val="20"/>
          <w:szCs w:val="20"/>
        </w:rPr>
        <w:t xml:space="preserve"> to improve across a range of </w:t>
      </w:r>
      <w:r>
        <w:rPr>
          <w:rFonts w:ascii="Arial" w:eastAsia="Calibri" w:hAnsi="Arial" w:cs="Arial"/>
          <w:sz w:val="20"/>
          <w:szCs w:val="20"/>
        </w:rPr>
        <w:t xml:space="preserve">clinical areas </w:t>
      </w:r>
      <w:r w:rsidR="009D1ED6">
        <w:rPr>
          <w:rFonts w:ascii="Arial" w:eastAsia="Calibri" w:hAnsi="Arial" w:cs="Arial"/>
          <w:sz w:val="20"/>
          <w:szCs w:val="20"/>
        </w:rPr>
        <w:t xml:space="preserve">– </w:t>
      </w:r>
      <w:r>
        <w:rPr>
          <w:rFonts w:ascii="Arial" w:eastAsia="Calibri" w:hAnsi="Arial" w:cs="Arial"/>
          <w:sz w:val="20"/>
          <w:szCs w:val="20"/>
        </w:rPr>
        <w:t xml:space="preserve">however </w:t>
      </w:r>
      <w:r w:rsidR="009D1ED6">
        <w:rPr>
          <w:rFonts w:ascii="Arial" w:eastAsia="Calibri" w:hAnsi="Arial" w:cs="Arial"/>
          <w:sz w:val="20"/>
          <w:szCs w:val="20"/>
        </w:rPr>
        <w:t xml:space="preserve">distinct deteriorations in maternity and mental health </w:t>
      </w:r>
      <w:r>
        <w:rPr>
          <w:rFonts w:ascii="Arial" w:eastAsia="Calibri" w:hAnsi="Arial" w:cs="Arial"/>
          <w:sz w:val="20"/>
          <w:szCs w:val="20"/>
        </w:rPr>
        <w:t xml:space="preserve">indicators </w:t>
      </w:r>
      <w:r w:rsidR="009D1ED6">
        <w:rPr>
          <w:rFonts w:ascii="Arial" w:eastAsia="Calibri" w:hAnsi="Arial" w:cs="Arial"/>
          <w:sz w:val="20"/>
          <w:szCs w:val="20"/>
        </w:rPr>
        <w:t>speak to broader issues.</w:t>
      </w:r>
    </w:p>
    <w:p w14:paraId="258F2C17" w14:textId="1083972B" w:rsidR="009D1ED6" w:rsidRDefault="009D1ED6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increased uptake of </w:t>
      </w:r>
      <w:r w:rsidR="00243925">
        <w:rPr>
          <w:rFonts w:ascii="Arial" w:eastAsia="Calibri" w:hAnsi="Arial" w:cs="Arial"/>
          <w:sz w:val="20"/>
          <w:szCs w:val="20"/>
        </w:rPr>
        <w:t xml:space="preserve">manipulation during birth </w:t>
      </w:r>
      <w:r>
        <w:rPr>
          <w:rFonts w:ascii="Arial" w:eastAsia="Calibri" w:hAnsi="Arial" w:cs="Arial"/>
          <w:sz w:val="20"/>
          <w:szCs w:val="20"/>
        </w:rPr>
        <w:t xml:space="preserve">and a much higher </w:t>
      </w:r>
      <w:r w:rsidR="00243925">
        <w:rPr>
          <w:rFonts w:ascii="Arial" w:eastAsia="Calibri" w:hAnsi="Arial" w:cs="Arial"/>
          <w:sz w:val="20"/>
          <w:szCs w:val="20"/>
        </w:rPr>
        <w:t xml:space="preserve">restraint </w:t>
      </w:r>
      <w:r>
        <w:rPr>
          <w:rFonts w:ascii="Arial" w:eastAsia="Calibri" w:hAnsi="Arial" w:cs="Arial"/>
          <w:sz w:val="20"/>
          <w:szCs w:val="20"/>
        </w:rPr>
        <w:t xml:space="preserve">rate for mental health patients indicates </w:t>
      </w:r>
      <w:r w:rsidR="009A52D5">
        <w:rPr>
          <w:rFonts w:ascii="Arial" w:eastAsia="Calibri" w:hAnsi="Arial" w:cs="Arial"/>
          <w:sz w:val="20"/>
          <w:szCs w:val="20"/>
        </w:rPr>
        <w:t>changes in health care provision in these two key health areas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408EF889" w14:textId="59C8C1DA" w:rsidR="00792D8C" w:rsidRDefault="009D1ED6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latest </w:t>
      </w:r>
      <w:r w:rsidR="00792D8C">
        <w:rPr>
          <w:rFonts w:ascii="Arial" w:eastAsia="Calibri" w:hAnsi="Arial" w:cs="Arial"/>
          <w:sz w:val="20"/>
          <w:szCs w:val="20"/>
        </w:rPr>
        <w:t xml:space="preserve">healthcare trends across 20 sets of key clinical indicators have been reported in the new </w:t>
      </w:r>
      <w:r w:rsidR="00792D8C">
        <w:rPr>
          <w:rFonts w:ascii="Arial" w:eastAsia="Calibri" w:hAnsi="Arial" w:cs="Arial"/>
          <w:b/>
          <w:i/>
          <w:sz w:val="20"/>
          <w:szCs w:val="20"/>
        </w:rPr>
        <w:t>Australasian Clinical Indicator Report 2011 – 2018 (20</w:t>
      </w:r>
      <w:r w:rsidR="00792D8C">
        <w:rPr>
          <w:rFonts w:ascii="Arial" w:eastAsia="Calibri" w:hAnsi="Arial" w:cs="Arial"/>
          <w:b/>
          <w:i/>
          <w:sz w:val="20"/>
          <w:szCs w:val="20"/>
          <w:vertAlign w:val="superscript"/>
        </w:rPr>
        <w:t>th</w:t>
      </w:r>
      <w:r w:rsidR="00792D8C">
        <w:rPr>
          <w:rFonts w:ascii="Arial" w:eastAsia="Calibri" w:hAnsi="Arial" w:cs="Arial"/>
          <w:b/>
          <w:i/>
          <w:sz w:val="20"/>
          <w:szCs w:val="20"/>
        </w:rPr>
        <w:t xml:space="preserve"> edition), </w:t>
      </w:r>
      <w:r w:rsidR="00792D8C">
        <w:rPr>
          <w:rFonts w:ascii="Arial" w:eastAsia="Calibri" w:hAnsi="Arial" w:cs="Arial"/>
          <w:sz w:val="20"/>
          <w:szCs w:val="20"/>
        </w:rPr>
        <w:t>or</w:t>
      </w:r>
      <w:r w:rsidR="00792D8C">
        <w:rPr>
          <w:rFonts w:ascii="Arial" w:eastAsia="Calibri" w:hAnsi="Arial" w:cs="Arial"/>
          <w:b/>
          <w:i/>
          <w:sz w:val="20"/>
          <w:szCs w:val="20"/>
        </w:rPr>
        <w:t xml:space="preserve"> ‘</w:t>
      </w:r>
      <w:r w:rsidR="00792D8C">
        <w:rPr>
          <w:rFonts w:ascii="Arial" w:eastAsia="Calibri" w:hAnsi="Arial" w:cs="Arial"/>
          <w:sz w:val="20"/>
          <w:szCs w:val="20"/>
        </w:rPr>
        <w:t>the ACIR’</w:t>
      </w:r>
      <w:r w:rsidR="009A52D5">
        <w:rPr>
          <w:rFonts w:ascii="Arial" w:eastAsia="Calibri" w:hAnsi="Arial" w:cs="Arial"/>
          <w:sz w:val="20"/>
          <w:szCs w:val="20"/>
        </w:rPr>
        <w:t xml:space="preserve"> published today by the Australian Council on Healthcare Standards (ACHS)</w:t>
      </w:r>
      <w:r w:rsidR="009D5D4D">
        <w:rPr>
          <w:rFonts w:ascii="Arial" w:eastAsia="Calibri" w:hAnsi="Arial" w:cs="Arial"/>
          <w:sz w:val="20"/>
          <w:szCs w:val="20"/>
        </w:rPr>
        <w:t>.</w:t>
      </w:r>
    </w:p>
    <w:p w14:paraId="47E18945" w14:textId="5667AFE1" w:rsidR="00792D8C" w:rsidRDefault="009D1ED6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 </w:t>
      </w:r>
      <w:r w:rsidR="00792D8C">
        <w:rPr>
          <w:rFonts w:ascii="Arial" w:eastAsia="Calibri" w:hAnsi="Arial" w:cs="Arial"/>
          <w:sz w:val="20"/>
          <w:szCs w:val="20"/>
        </w:rPr>
        <w:t>Australia’s most statistically-detailed, national report on the pe</w:t>
      </w:r>
      <w:r w:rsidR="009D5D4D">
        <w:rPr>
          <w:rFonts w:ascii="Arial" w:eastAsia="Calibri" w:hAnsi="Arial" w:cs="Arial"/>
          <w:sz w:val="20"/>
          <w:szCs w:val="20"/>
        </w:rPr>
        <w:t>r</w:t>
      </w:r>
      <w:r w:rsidR="00792D8C">
        <w:rPr>
          <w:rFonts w:ascii="Arial" w:eastAsia="Calibri" w:hAnsi="Arial" w:cs="Arial"/>
          <w:sz w:val="20"/>
          <w:szCs w:val="20"/>
        </w:rPr>
        <w:t xml:space="preserve">formance of 656 healthcare organisations (HCOs) </w:t>
      </w:r>
      <w:r>
        <w:rPr>
          <w:rFonts w:ascii="Arial" w:eastAsia="Calibri" w:hAnsi="Arial" w:cs="Arial"/>
          <w:sz w:val="20"/>
          <w:szCs w:val="20"/>
        </w:rPr>
        <w:t>the ACIR c</w:t>
      </w:r>
      <w:r w:rsidR="00792D8C">
        <w:rPr>
          <w:rFonts w:ascii="Arial" w:eastAsia="Calibri" w:hAnsi="Arial" w:cs="Arial"/>
          <w:sz w:val="20"/>
          <w:szCs w:val="20"/>
        </w:rPr>
        <w:t>over</w:t>
      </w:r>
      <w:r>
        <w:rPr>
          <w:rFonts w:ascii="Arial" w:eastAsia="Calibri" w:hAnsi="Arial" w:cs="Arial"/>
          <w:sz w:val="20"/>
          <w:szCs w:val="20"/>
        </w:rPr>
        <w:t>s</w:t>
      </w:r>
      <w:r w:rsidR="00792D8C">
        <w:rPr>
          <w:rFonts w:ascii="Arial" w:eastAsia="Calibri" w:hAnsi="Arial" w:cs="Arial"/>
          <w:sz w:val="20"/>
          <w:szCs w:val="20"/>
        </w:rPr>
        <w:t xml:space="preserve"> an eight-year period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92D8C">
        <w:rPr>
          <w:rFonts w:ascii="Arial" w:eastAsia="Calibri" w:hAnsi="Arial" w:cs="Arial"/>
          <w:sz w:val="20"/>
          <w:szCs w:val="20"/>
        </w:rPr>
        <w:t>an</w:t>
      </w:r>
      <w:r>
        <w:rPr>
          <w:rFonts w:ascii="Arial" w:eastAsia="Calibri" w:hAnsi="Arial" w:cs="Arial"/>
          <w:sz w:val="20"/>
          <w:szCs w:val="20"/>
        </w:rPr>
        <w:t>d gives a</w:t>
      </w:r>
      <w:r w:rsidR="00792D8C">
        <w:rPr>
          <w:rFonts w:ascii="Arial" w:eastAsia="Calibri" w:hAnsi="Arial" w:cs="Arial"/>
          <w:sz w:val="20"/>
          <w:szCs w:val="20"/>
        </w:rPr>
        <w:t xml:space="preserve"> comprehensive statistical overview of the results for each clinical indicator (CI) set</w:t>
      </w:r>
      <w:r>
        <w:rPr>
          <w:rFonts w:ascii="Arial" w:eastAsia="Calibri" w:hAnsi="Arial" w:cs="Arial"/>
          <w:sz w:val="20"/>
          <w:szCs w:val="20"/>
        </w:rPr>
        <w:t xml:space="preserve">.  This </w:t>
      </w:r>
      <w:r w:rsidR="00792D8C">
        <w:rPr>
          <w:rFonts w:ascii="Arial" w:eastAsia="Calibri" w:hAnsi="Arial" w:cs="Arial"/>
          <w:sz w:val="20"/>
          <w:szCs w:val="20"/>
        </w:rPr>
        <w:t>assist</w:t>
      </w:r>
      <w:r>
        <w:rPr>
          <w:rFonts w:ascii="Arial" w:eastAsia="Calibri" w:hAnsi="Arial" w:cs="Arial"/>
          <w:sz w:val="20"/>
          <w:szCs w:val="20"/>
        </w:rPr>
        <w:t>s</w:t>
      </w:r>
      <w:r w:rsidR="00792D8C">
        <w:rPr>
          <w:rFonts w:ascii="Arial" w:eastAsia="Calibri" w:hAnsi="Arial" w:cs="Arial"/>
          <w:sz w:val="20"/>
          <w:szCs w:val="20"/>
        </w:rPr>
        <w:t xml:space="preserve"> </w:t>
      </w:r>
      <w:r w:rsidR="009A52D5">
        <w:rPr>
          <w:rFonts w:ascii="Arial" w:eastAsia="Calibri" w:hAnsi="Arial" w:cs="Arial"/>
          <w:sz w:val="20"/>
          <w:szCs w:val="20"/>
        </w:rPr>
        <w:t xml:space="preserve">health care services to </w:t>
      </w:r>
      <w:r w:rsidR="009D5D4D">
        <w:rPr>
          <w:rFonts w:ascii="Arial" w:eastAsia="Calibri" w:hAnsi="Arial" w:cs="Arial"/>
          <w:sz w:val="20"/>
          <w:szCs w:val="20"/>
        </w:rPr>
        <w:t xml:space="preserve">understand </w:t>
      </w:r>
      <w:r w:rsidR="00792D8C">
        <w:rPr>
          <w:rFonts w:ascii="Arial" w:eastAsia="Calibri" w:hAnsi="Arial" w:cs="Arial"/>
          <w:sz w:val="20"/>
          <w:szCs w:val="20"/>
        </w:rPr>
        <w:t xml:space="preserve">their own level of performance </w:t>
      </w:r>
      <w:r>
        <w:rPr>
          <w:rFonts w:ascii="Arial" w:eastAsia="Calibri" w:hAnsi="Arial" w:cs="Arial"/>
          <w:sz w:val="20"/>
          <w:szCs w:val="20"/>
        </w:rPr>
        <w:t xml:space="preserve">within </w:t>
      </w:r>
      <w:r w:rsidR="00792D8C">
        <w:rPr>
          <w:rFonts w:ascii="Arial" w:eastAsia="Calibri" w:hAnsi="Arial" w:cs="Arial"/>
          <w:sz w:val="20"/>
          <w:szCs w:val="20"/>
        </w:rPr>
        <w:t>a national context.</w:t>
      </w:r>
    </w:p>
    <w:p w14:paraId="325BEC51" w14:textId="355A41F4" w:rsidR="00792D8C" w:rsidRDefault="009A52D5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</w:t>
      </w:r>
      <w:r w:rsidR="00792D8C">
        <w:rPr>
          <w:rFonts w:ascii="Arial" w:eastAsia="Calibri" w:hAnsi="Arial" w:cs="Arial"/>
          <w:sz w:val="20"/>
          <w:szCs w:val="20"/>
        </w:rPr>
        <w:t xml:space="preserve">he ACIR remains the </w:t>
      </w:r>
      <w:r w:rsidR="009D1ED6">
        <w:rPr>
          <w:rFonts w:ascii="Arial" w:eastAsia="Calibri" w:hAnsi="Arial" w:cs="Arial"/>
          <w:sz w:val="20"/>
          <w:szCs w:val="20"/>
        </w:rPr>
        <w:t>longest</w:t>
      </w:r>
      <w:r w:rsidR="00243925">
        <w:rPr>
          <w:rFonts w:ascii="Arial" w:eastAsia="Calibri" w:hAnsi="Arial" w:cs="Arial"/>
          <w:sz w:val="20"/>
          <w:szCs w:val="20"/>
        </w:rPr>
        <w:t xml:space="preserve">-run </w:t>
      </w:r>
      <w:r w:rsidR="00792D8C">
        <w:rPr>
          <w:rFonts w:ascii="Arial" w:eastAsia="Calibri" w:hAnsi="Arial" w:cs="Arial"/>
          <w:sz w:val="20"/>
          <w:szCs w:val="20"/>
        </w:rPr>
        <w:t>indicator set in the world</w:t>
      </w:r>
      <w:r w:rsidR="009D1ED6">
        <w:rPr>
          <w:rFonts w:ascii="Arial" w:eastAsia="Calibri" w:hAnsi="Arial" w:cs="Arial"/>
          <w:sz w:val="20"/>
          <w:szCs w:val="20"/>
        </w:rPr>
        <w:t xml:space="preserve">, </w:t>
      </w:r>
      <w:r w:rsidR="00792D8C">
        <w:rPr>
          <w:rFonts w:ascii="Arial" w:eastAsia="Calibri" w:hAnsi="Arial" w:cs="Arial"/>
          <w:sz w:val="20"/>
          <w:szCs w:val="20"/>
        </w:rPr>
        <w:t>consistently captur</w:t>
      </w:r>
      <w:r w:rsidR="009D1ED6">
        <w:rPr>
          <w:rFonts w:ascii="Arial" w:eastAsia="Calibri" w:hAnsi="Arial" w:cs="Arial"/>
          <w:sz w:val="20"/>
          <w:szCs w:val="20"/>
        </w:rPr>
        <w:t>ing</w:t>
      </w:r>
      <w:r w:rsidR="00792D8C">
        <w:rPr>
          <w:rFonts w:ascii="Arial" w:eastAsia="Calibri" w:hAnsi="Arial" w:cs="Arial"/>
          <w:sz w:val="20"/>
          <w:szCs w:val="20"/>
        </w:rPr>
        <w:t xml:space="preserve"> data and measured trends over 26 year</w:t>
      </w:r>
      <w:r w:rsidR="009D1ED6">
        <w:rPr>
          <w:rFonts w:ascii="Arial" w:eastAsia="Calibri" w:hAnsi="Arial" w:cs="Arial"/>
          <w:sz w:val="20"/>
          <w:szCs w:val="20"/>
        </w:rPr>
        <w:t>s</w:t>
      </w:r>
      <w:r w:rsidR="00792D8C">
        <w:rPr>
          <w:rFonts w:ascii="Arial" w:eastAsia="Calibri" w:hAnsi="Arial" w:cs="Arial"/>
          <w:sz w:val="20"/>
          <w:szCs w:val="20"/>
        </w:rPr>
        <w:t>.</w:t>
      </w:r>
    </w:p>
    <w:p w14:paraId="0B85A783" w14:textId="1959406A" w:rsidR="00792D8C" w:rsidRDefault="00792D8C" w:rsidP="00792D8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Key improvements</w:t>
      </w:r>
      <w:r w:rsidR="009A52D5">
        <w:rPr>
          <w:rFonts w:ascii="Arial" w:eastAsia="Calibri" w:hAnsi="Arial" w:cs="Arial"/>
          <w:sz w:val="20"/>
          <w:szCs w:val="20"/>
        </w:rPr>
        <w:t xml:space="preserve"> reported</w:t>
      </w:r>
      <w:r>
        <w:rPr>
          <w:rFonts w:ascii="Arial" w:eastAsia="Calibri" w:hAnsi="Arial" w:cs="Arial"/>
          <w:sz w:val="20"/>
          <w:szCs w:val="20"/>
        </w:rPr>
        <w:t xml:space="preserve"> include:</w:t>
      </w:r>
    </w:p>
    <w:p w14:paraId="2177F607" w14:textId="77777777" w:rsidR="00792D8C" w:rsidRDefault="00792D8C" w:rsidP="00792D8C">
      <w:pPr>
        <w:spacing w:after="0" w:line="240" w:lineRule="auto"/>
        <w:rPr>
          <w:rFonts w:ascii="Arial" w:eastAsia="Calibri" w:hAnsi="Arial" w:cs="Arial"/>
          <w:sz w:val="4"/>
          <w:szCs w:val="4"/>
        </w:rPr>
      </w:pPr>
    </w:p>
    <w:p w14:paraId="12262F2E" w14:textId="15BC7EB9" w:rsidR="00792D8C" w:rsidRDefault="00792D8C" w:rsidP="00792D8C">
      <w:pPr>
        <w:numPr>
          <w:ilvl w:val="0"/>
          <w:numId w:val="4"/>
        </w:numPr>
        <w:spacing w:after="12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 2018, there were </w:t>
      </w:r>
      <w:r w:rsidRPr="009D5D4D">
        <w:rPr>
          <w:rFonts w:ascii="Arial" w:eastAsia="Calibri" w:hAnsi="Arial" w:cs="Arial"/>
          <w:b/>
          <w:sz w:val="20"/>
          <w:szCs w:val="20"/>
        </w:rPr>
        <w:t>104 CIs</w:t>
      </w:r>
      <w:r>
        <w:rPr>
          <w:rFonts w:ascii="Arial" w:eastAsia="Calibri" w:hAnsi="Arial" w:cs="Arial"/>
          <w:sz w:val="20"/>
          <w:szCs w:val="20"/>
        </w:rPr>
        <w:t xml:space="preserve"> (a 20% increase) </w:t>
      </w:r>
      <w:r w:rsidRPr="009D5D4D">
        <w:rPr>
          <w:rFonts w:ascii="Arial" w:eastAsia="Calibri" w:hAnsi="Arial" w:cs="Arial"/>
          <w:b/>
          <w:sz w:val="20"/>
          <w:szCs w:val="20"/>
        </w:rPr>
        <w:t>which showed statistically significant positive trends</w:t>
      </w:r>
      <w:r>
        <w:rPr>
          <w:rFonts w:ascii="Arial" w:eastAsia="Calibri" w:hAnsi="Arial" w:cs="Arial"/>
          <w:sz w:val="20"/>
          <w:szCs w:val="20"/>
        </w:rPr>
        <w:t>.  Of these, 63 remained significant after allowing for changes in the composition of HCOs contributing. There were eight CI sets that had an improvement in at least two-thirds of all trended CIs. They were; Anaesthesia and Perioperative Care, Day Patient, Emergency Medicine, Gynaecology, Infection Control, Intensive Care, Paediatrics and Rehabilitation Medicine.</w:t>
      </w:r>
    </w:p>
    <w:p w14:paraId="5DECB9DF" w14:textId="77777777" w:rsidR="00792D8C" w:rsidRDefault="00792D8C" w:rsidP="00792D8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DA388C3" w14:textId="77777777" w:rsidR="00792D8C" w:rsidRDefault="00792D8C" w:rsidP="00792D8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Notable deteriorations where the potential to make improvements exist included:</w:t>
      </w:r>
    </w:p>
    <w:p w14:paraId="70877B47" w14:textId="5BCFB52D" w:rsidR="00792D8C" w:rsidRDefault="00792D8C" w:rsidP="00792D8C">
      <w:pPr>
        <w:numPr>
          <w:ilvl w:val="0"/>
          <w:numId w:val="4"/>
        </w:numPr>
        <w:spacing w:after="240"/>
        <w:ind w:left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 2018, there were </w:t>
      </w:r>
      <w:r w:rsidRPr="009D5D4D">
        <w:rPr>
          <w:rFonts w:ascii="Arial" w:eastAsia="Calibri" w:hAnsi="Arial" w:cs="Arial"/>
          <w:b/>
          <w:sz w:val="20"/>
          <w:szCs w:val="20"/>
        </w:rPr>
        <w:t>40 CIs which showed statistically significant trends in a negative direction</w:t>
      </w:r>
      <w:r>
        <w:rPr>
          <w:rFonts w:ascii="Arial" w:eastAsia="Calibri" w:hAnsi="Arial" w:cs="Arial"/>
          <w:sz w:val="20"/>
          <w:szCs w:val="20"/>
        </w:rPr>
        <w:t>.  Of these, 18 remained significant after allowing for changes in contributing HCOs</w:t>
      </w:r>
      <w:r w:rsidR="00E25F79">
        <w:rPr>
          <w:rFonts w:ascii="Arial" w:eastAsia="Calibri" w:hAnsi="Arial" w:cs="Arial"/>
          <w:sz w:val="20"/>
          <w:szCs w:val="20"/>
        </w:rPr>
        <w:t xml:space="preserve"> includin</w:t>
      </w:r>
      <w:r w:rsidR="009D5D4D">
        <w:rPr>
          <w:rFonts w:ascii="Arial" w:eastAsia="Calibri" w:hAnsi="Arial" w:cs="Arial"/>
          <w:sz w:val="20"/>
          <w:szCs w:val="20"/>
        </w:rPr>
        <w:t>g</w:t>
      </w:r>
      <w:r w:rsidR="00E25F79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14:paraId="18914536" w14:textId="1FF3EBBA" w:rsidR="00792D8C" w:rsidRPr="00792D8C" w:rsidRDefault="00792D8C" w:rsidP="00792D8C">
      <w:pPr>
        <w:numPr>
          <w:ilvl w:val="0"/>
          <w:numId w:val="5"/>
        </w:numPr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Gastrointestinal Endoscopy – the rate of patients transferred or admitted for an overnight stay due to aspiration has deteriorated </w:t>
      </w:r>
      <w:r w:rsidRPr="00792D8C">
        <w:rPr>
          <w:rFonts w:ascii="Arial" w:eastAsia="Calibri" w:hAnsi="Arial" w:cs="Arial"/>
          <w:sz w:val="20"/>
          <w:szCs w:val="20"/>
        </w:rPr>
        <w:t>from 0.0</w:t>
      </w:r>
      <w:r w:rsidR="00243925">
        <w:rPr>
          <w:rFonts w:ascii="Arial" w:eastAsia="Calibri" w:hAnsi="Arial" w:cs="Arial"/>
          <w:sz w:val="20"/>
          <w:szCs w:val="20"/>
        </w:rPr>
        <w:t>22</w:t>
      </w:r>
      <w:r w:rsidRPr="00792D8C">
        <w:rPr>
          <w:rFonts w:ascii="Arial" w:eastAsia="Calibri" w:hAnsi="Arial" w:cs="Arial"/>
          <w:sz w:val="20"/>
          <w:szCs w:val="20"/>
        </w:rPr>
        <w:t xml:space="preserve"> to 0.0</w:t>
      </w:r>
      <w:r w:rsidR="00243925">
        <w:rPr>
          <w:rFonts w:ascii="Arial" w:eastAsia="Calibri" w:hAnsi="Arial" w:cs="Arial"/>
          <w:sz w:val="20"/>
          <w:szCs w:val="20"/>
        </w:rPr>
        <w:t>35</w:t>
      </w:r>
      <w:r w:rsidRPr="00792D8C">
        <w:rPr>
          <w:rFonts w:ascii="Arial" w:eastAsia="Calibri" w:hAnsi="Arial" w:cs="Arial"/>
          <w:sz w:val="20"/>
          <w:szCs w:val="20"/>
        </w:rPr>
        <w:t xml:space="preserve"> per 100 patients </w:t>
      </w:r>
      <w:r w:rsidR="00125BE5">
        <w:rPr>
          <w:rFonts w:ascii="Arial" w:eastAsia="Calibri" w:hAnsi="Arial" w:cs="Arial"/>
          <w:sz w:val="20"/>
          <w:szCs w:val="20"/>
        </w:rPr>
        <w:t>since 201</w:t>
      </w:r>
      <w:r w:rsidR="00243925">
        <w:rPr>
          <w:rFonts w:ascii="Arial" w:eastAsia="Calibri" w:hAnsi="Arial" w:cs="Arial"/>
          <w:sz w:val="20"/>
          <w:szCs w:val="20"/>
        </w:rPr>
        <w:t>1</w:t>
      </w:r>
      <w:r w:rsidR="00125BE5">
        <w:rPr>
          <w:rFonts w:ascii="Arial" w:eastAsia="Calibri" w:hAnsi="Arial" w:cs="Arial"/>
          <w:sz w:val="20"/>
          <w:szCs w:val="20"/>
        </w:rPr>
        <w:t>.</w:t>
      </w:r>
      <w:r w:rsidRPr="00792D8C">
        <w:rPr>
          <w:rFonts w:ascii="Arial" w:eastAsia="Calibri" w:hAnsi="Arial" w:cs="Arial"/>
          <w:sz w:val="20"/>
          <w:szCs w:val="20"/>
        </w:rPr>
        <w:t xml:space="preserve"> </w:t>
      </w:r>
    </w:p>
    <w:p w14:paraId="343CBB37" w14:textId="7E64C39A" w:rsidR="00792D8C" w:rsidRDefault="00792D8C" w:rsidP="00792D8C">
      <w:pPr>
        <w:numPr>
          <w:ilvl w:val="0"/>
          <w:numId w:val="5"/>
        </w:numPr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Maternity - the rate of selected primipara (women who give birth once) </w:t>
      </w:r>
      <w:r w:rsidR="00E25F79">
        <w:rPr>
          <w:rFonts w:ascii="Arial" w:eastAsia="Calibri" w:hAnsi="Arial" w:cs="Arial"/>
          <w:sz w:val="20"/>
          <w:szCs w:val="20"/>
        </w:rPr>
        <w:t xml:space="preserve">with </w:t>
      </w:r>
      <w:r>
        <w:rPr>
          <w:rFonts w:ascii="Arial" w:eastAsia="Calibri" w:hAnsi="Arial" w:cs="Arial"/>
          <w:sz w:val="20"/>
          <w:szCs w:val="20"/>
        </w:rPr>
        <w:t>intact perineum has decreased from 1</w:t>
      </w:r>
      <w:r w:rsidR="00243925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.</w:t>
      </w:r>
      <w:r w:rsidR="00243925">
        <w:rPr>
          <w:rFonts w:ascii="Arial" w:eastAsia="Calibri" w:hAnsi="Arial" w:cs="Arial"/>
          <w:sz w:val="20"/>
          <w:szCs w:val="20"/>
        </w:rPr>
        <w:t>7</w:t>
      </w:r>
      <w:r>
        <w:rPr>
          <w:rFonts w:ascii="Arial" w:eastAsia="Calibri" w:hAnsi="Arial" w:cs="Arial"/>
          <w:sz w:val="20"/>
          <w:szCs w:val="20"/>
        </w:rPr>
        <w:t xml:space="preserve"> to </w:t>
      </w:r>
      <w:r w:rsidR="00243925">
        <w:rPr>
          <w:rFonts w:ascii="Arial" w:eastAsia="Calibri" w:hAnsi="Arial" w:cs="Arial"/>
          <w:sz w:val="20"/>
          <w:szCs w:val="20"/>
        </w:rPr>
        <w:t>10</w:t>
      </w:r>
      <w:r>
        <w:rPr>
          <w:rFonts w:ascii="Arial" w:eastAsia="Calibri" w:hAnsi="Arial" w:cs="Arial"/>
          <w:sz w:val="20"/>
          <w:szCs w:val="20"/>
        </w:rPr>
        <w:t>.</w:t>
      </w:r>
      <w:r w:rsidR="00243925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 xml:space="preserve"> per 100 prim</w:t>
      </w:r>
      <w:r w:rsidR="00E25F79">
        <w:rPr>
          <w:rFonts w:ascii="Arial" w:eastAsia="Calibri" w:hAnsi="Arial" w:cs="Arial"/>
          <w:sz w:val="20"/>
          <w:szCs w:val="20"/>
        </w:rPr>
        <w:t>i</w:t>
      </w:r>
      <w:r>
        <w:rPr>
          <w:rFonts w:ascii="Arial" w:eastAsia="Calibri" w:hAnsi="Arial" w:cs="Arial"/>
          <w:sz w:val="20"/>
          <w:szCs w:val="20"/>
        </w:rPr>
        <w:t>para.</w:t>
      </w:r>
    </w:p>
    <w:p w14:paraId="4574D72A" w14:textId="18ECE580" w:rsidR="00792D8C" w:rsidRDefault="00792D8C" w:rsidP="00792D8C">
      <w:pPr>
        <w:numPr>
          <w:ilvl w:val="0"/>
          <w:numId w:val="5"/>
        </w:numPr>
        <w:contextualSpacing/>
        <w:rPr>
          <w:rFonts w:ascii="Arial" w:eastAsia="Calibri" w:hAnsi="Arial" w:cs="Arial"/>
          <w:sz w:val="20"/>
          <w:szCs w:val="20"/>
        </w:rPr>
      </w:pPr>
      <w:r w:rsidRPr="00792D8C">
        <w:rPr>
          <w:rFonts w:ascii="Arial" w:eastAsia="Calibri" w:hAnsi="Arial" w:cs="Arial"/>
          <w:sz w:val="20"/>
          <w:szCs w:val="20"/>
        </w:rPr>
        <w:t>Mental Health – the rate of physical restraint has increased</w:t>
      </w:r>
      <w:r>
        <w:rPr>
          <w:rFonts w:ascii="Arial" w:eastAsia="Calibri" w:hAnsi="Arial" w:cs="Arial"/>
          <w:sz w:val="20"/>
          <w:szCs w:val="20"/>
        </w:rPr>
        <w:t xml:space="preserve"> nearly threefold</w:t>
      </w:r>
      <w:r w:rsidRPr="00792D8C">
        <w:rPr>
          <w:rFonts w:ascii="Arial" w:eastAsia="Calibri" w:hAnsi="Arial" w:cs="Arial"/>
          <w:sz w:val="20"/>
          <w:szCs w:val="20"/>
        </w:rPr>
        <w:t xml:space="preserve"> from 1.3 to 5.6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792D8C">
        <w:rPr>
          <w:rFonts w:ascii="Arial" w:eastAsia="Calibri" w:hAnsi="Arial" w:cs="Arial"/>
          <w:sz w:val="20"/>
          <w:szCs w:val="20"/>
        </w:rPr>
        <w:t xml:space="preserve">a change of 4.2 per 100 completed episodes. </w:t>
      </w:r>
    </w:p>
    <w:p w14:paraId="532D1A9E" w14:textId="77777777" w:rsidR="00792D8C" w:rsidRPr="00792D8C" w:rsidRDefault="00792D8C" w:rsidP="00792D8C">
      <w:pPr>
        <w:ind w:left="644"/>
        <w:contextualSpacing/>
        <w:rPr>
          <w:rFonts w:ascii="Arial" w:eastAsia="Calibri" w:hAnsi="Arial" w:cs="Arial"/>
          <w:sz w:val="16"/>
          <w:szCs w:val="16"/>
        </w:rPr>
      </w:pPr>
    </w:p>
    <w:p w14:paraId="7A4BCFA9" w14:textId="25544F30" w:rsidR="00792D8C" w:rsidRDefault="00792D8C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ACHS President, Professor Len Notaras AM said that the value of the overall data </w:t>
      </w:r>
      <w:r w:rsidR="00243925">
        <w:rPr>
          <w:rFonts w:ascii="Arial" w:eastAsia="Calibri" w:hAnsi="Arial" w:cs="Arial"/>
          <w:sz w:val="20"/>
          <w:szCs w:val="20"/>
        </w:rPr>
        <w:t>increase</w:t>
      </w:r>
      <w:r>
        <w:rPr>
          <w:rFonts w:ascii="Arial" w:eastAsia="Calibri" w:hAnsi="Arial" w:cs="Arial"/>
          <w:sz w:val="20"/>
          <w:szCs w:val="20"/>
        </w:rPr>
        <w:t xml:space="preserve">s </w:t>
      </w:r>
      <w:r w:rsidR="00E25F79">
        <w:rPr>
          <w:rFonts w:ascii="Arial" w:eastAsia="Calibri" w:hAnsi="Arial" w:cs="Arial"/>
          <w:sz w:val="20"/>
          <w:szCs w:val="20"/>
        </w:rPr>
        <w:t>each year</w:t>
      </w:r>
      <w:r>
        <w:rPr>
          <w:rFonts w:ascii="Arial" w:eastAsia="Calibri" w:hAnsi="Arial" w:cs="Arial"/>
          <w:sz w:val="20"/>
          <w:szCs w:val="20"/>
        </w:rPr>
        <w:t>.</w:t>
      </w:r>
      <w:r w:rsidR="00125BE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“We are fortunate to have this asset which </w:t>
      </w:r>
      <w:r w:rsidR="00125BE5">
        <w:rPr>
          <w:rFonts w:ascii="Arial" w:eastAsia="Calibri" w:hAnsi="Arial" w:cs="Arial"/>
          <w:sz w:val="20"/>
          <w:szCs w:val="20"/>
        </w:rPr>
        <w:t>build</w:t>
      </w:r>
      <w:r w:rsidR="00243925">
        <w:rPr>
          <w:rFonts w:ascii="Arial" w:eastAsia="Calibri" w:hAnsi="Arial" w:cs="Arial"/>
          <w:sz w:val="20"/>
          <w:szCs w:val="20"/>
        </w:rPr>
        <w:t>s</w:t>
      </w:r>
      <w:r w:rsidR="00125BE5">
        <w:rPr>
          <w:rFonts w:ascii="Arial" w:eastAsia="Calibri" w:hAnsi="Arial" w:cs="Arial"/>
          <w:sz w:val="20"/>
          <w:szCs w:val="20"/>
        </w:rPr>
        <w:t xml:space="preserve"> a </w:t>
      </w:r>
      <w:r>
        <w:rPr>
          <w:rFonts w:ascii="Arial" w:eastAsia="Calibri" w:hAnsi="Arial" w:cs="Arial"/>
          <w:sz w:val="20"/>
          <w:szCs w:val="20"/>
        </w:rPr>
        <w:t xml:space="preserve">clear understanding of where </w:t>
      </w:r>
      <w:r w:rsidR="00E25F79">
        <w:rPr>
          <w:rFonts w:ascii="Arial" w:eastAsia="Calibri" w:hAnsi="Arial" w:cs="Arial"/>
          <w:sz w:val="20"/>
          <w:szCs w:val="20"/>
        </w:rPr>
        <w:t xml:space="preserve">clinical </w:t>
      </w:r>
      <w:r>
        <w:rPr>
          <w:rFonts w:ascii="Arial" w:eastAsia="Calibri" w:hAnsi="Arial" w:cs="Arial"/>
          <w:sz w:val="20"/>
          <w:szCs w:val="20"/>
        </w:rPr>
        <w:t>improvements as well as deteriorations are occurring.</w:t>
      </w:r>
      <w:r w:rsidR="009D5D4D">
        <w:rPr>
          <w:rFonts w:ascii="Arial" w:eastAsia="Calibri" w:hAnsi="Arial" w:cs="Arial"/>
          <w:sz w:val="20"/>
          <w:szCs w:val="20"/>
        </w:rPr>
        <w:t>”</w:t>
      </w:r>
    </w:p>
    <w:p w14:paraId="496A79A2" w14:textId="516B8E31" w:rsidR="00792D8C" w:rsidRDefault="00792D8C" w:rsidP="00792D8C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“It provides an immense opportunity for </w:t>
      </w:r>
      <w:r w:rsidR="00E25F79">
        <w:rPr>
          <w:rFonts w:ascii="Arial" w:eastAsia="Calibri" w:hAnsi="Arial" w:cs="Arial"/>
          <w:sz w:val="20"/>
          <w:szCs w:val="20"/>
        </w:rPr>
        <w:t xml:space="preserve">health care services </w:t>
      </w:r>
      <w:r>
        <w:rPr>
          <w:rFonts w:ascii="Arial" w:eastAsia="Calibri" w:hAnsi="Arial" w:cs="Arial"/>
          <w:sz w:val="20"/>
          <w:szCs w:val="20"/>
        </w:rPr>
        <w:t>to assess their own performance and compare how they are performing at a national level with their peers,” he said.</w:t>
      </w:r>
    </w:p>
    <w:p w14:paraId="036E60AA" w14:textId="4A66537E" w:rsidR="00792D8C" w:rsidRPr="009D5D4D" w:rsidRDefault="00792D8C" w:rsidP="009D5D4D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“There is no other comparable dataset in the world which has the statistical depth of more than a quarter of a century to it.  ACHS continues to invest in the most authoritative report on performance achieved up to 2018 for the </w:t>
      </w:r>
      <w:r w:rsidR="00E25F79">
        <w:rPr>
          <w:rFonts w:ascii="Arial" w:eastAsia="Calibri" w:hAnsi="Arial" w:cs="Arial"/>
          <w:sz w:val="20"/>
          <w:szCs w:val="20"/>
        </w:rPr>
        <w:t xml:space="preserve">health services </w:t>
      </w:r>
      <w:r>
        <w:rPr>
          <w:rFonts w:ascii="Arial" w:eastAsia="Calibri" w:hAnsi="Arial" w:cs="Arial"/>
          <w:sz w:val="20"/>
          <w:szCs w:val="20"/>
        </w:rPr>
        <w:t>with nearly 29,000 data submissions.</w:t>
      </w:r>
      <w:r w:rsidR="00304D4D">
        <w:rPr>
          <w:rFonts w:ascii="Arial" w:eastAsia="Calibri" w:hAnsi="Arial" w:cs="Arial"/>
          <w:sz w:val="20"/>
          <w:szCs w:val="20"/>
        </w:rPr>
        <w:t>”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14:paraId="3C7F054B" w14:textId="43916202" w:rsidR="00792D8C" w:rsidRDefault="00792D8C" w:rsidP="00792D8C">
      <w:pPr>
        <w:spacing w:after="0"/>
        <w:ind w:left="284"/>
        <w:contextualSpacing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i/>
          <w:sz w:val="16"/>
          <w:szCs w:val="16"/>
        </w:rPr>
        <w:t>Contact:  Ian McManus, Communications Manager on (02) 8218 2743 or</w:t>
      </w:r>
    </w:p>
    <w:p w14:paraId="6FFAD62D" w14:textId="5762A92A" w:rsidR="00792D8C" w:rsidRDefault="00792D8C" w:rsidP="00792D8C">
      <w:pPr>
        <w:spacing w:after="0"/>
        <w:ind w:left="2444" w:firstLine="436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  04111 599</w:t>
      </w:r>
      <w:r w:rsidR="003E61CE">
        <w:rPr>
          <w:rFonts w:ascii="Arial" w:eastAsia="Calibri" w:hAnsi="Arial" w:cs="Arial"/>
          <w:b/>
          <w:i/>
          <w:sz w:val="16"/>
          <w:szCs w:val="16"/>
        </w:rPr>
        <w:t>4</w:t>
      </w:r>
      <w:r>
        <w:rPr>
          <w:rFonts w:ascii="Arial" w:eastAsia="Calibri" w:hAnsi="Arial" w:cs="Arial"/>
          <w:b/>
          <w:i/>
          <w:sz w:val="16"/>
          <w:szCs w:val="16"/>
        </w:rPr>
        <w:t>1 for more information</w:t>
      </w:r>
      <w:r>
        <w:rPr>
          <w:rFonts w:ascii="Arial" w:eastAsia="Calibri" w:hAnsi="Arial" w:cs="Arial"/>
          <w:sz w:val="16"/>
          <w:szCs w:val="16"/>
        </w:rPr>
        <w:t>.</w:t>
      </w:r>
    </w:p>
    <w:p w14:paraId="04F76494" w14:textId="77777777" w:rsidR="00792D8C" w:rsidRDefault="00792D8C" w:rsidP="00792D8C"/>
    <w:p w14:paraId="66FF3E7E" w14:textId="77777777" w:rsidR="0053267C" w:rsidRDefault="0053267C" w:rsidP="00792D8C">
      <w:pPr>
        <w:spacing w:before="240" w:after="24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690D564A" w14:textId="77777777" w:rsidR="00D959E4" w:rsidRPr="00DD769C" w:rsidRDefault="00DD769C" w:rsidP="00DD769C">
      <w:pPr>
        <w:spacing w:after="240" w:line="240" w:lineRule="auto"/>
        <w:rPr>
          <w:rFonts w:ascii="Arial" w:eastAsia="Calibri" w:hAnsi="Arial" w:cs="Arial"/>
          <w:b/>
        </w:rPr>
      </w:pPr>
      <w:r w:rsidRPr="00DD769C">
        <w:rPr>
          <w:rFonts w:ascii="Arial" w:eastAsia="Calibri" w:hAnsi="Arial" w:cs="Arial"/>
          <w:b/>
          <w:sz w:val="18"/>
          <w:szCs w:val="18"/>
        </w:rPr>
        <w:t xml:space="preserve"> </w:t>
      </w:r>
    </w:p>
    <w:sectPr w:rsidR="00D959E4" w:rsidRPr="00DD769C" w:rsidSect="00D959E4">
      <w:headerReference w:type="first" r:id="rId8"/>
      <w:pgSz w:w="11906" w:h="16838"/>
      <w:pgMar w:top="1418" w:right="1841" w:bottom="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2187" w14:textId="77777777" w:rsidR="008B5E7C" w:rsidRDefault="008B5E7C">
      <w:pPr>
        <w:spacing w:after="0" w:line="240" w:lineRule="auto"/>
      </w:pPr>
      <w:r>
        <w:separator/>
      </w:r>
    </w:p>
  </w:endnote>
  <w:endnote w:type="continuationSeparator" w:id="0">
    <w:p w14:paraId="6FAC710F" w14:textId="77777777" w:rsidR="008B5E7C" w:rsidRDefault="008B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5203" w14:textId="77777777" w:rsidR="008B5E7C" w:rsidRDefault="008B5E7C">
      <w:pPr>
        <w:spacing w:after="0" w:line="240" w:lineRule="auto"/>
      </w:pPr>
      <w:r>
        <w:separator/>
      </w:r>
    </w:p>
  </w:footnote>
  <w:footnote w:type="continuationSeparator" w:id="0">
    <w:p w14:paraId="3D5FA3A1" w14:textId="77777777" w:rsidR="008B5E7C" w:rsidRDefault="008B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3A93" w14:textId="4343F8DA" w:rsidR="003170FB" w:rsidRDefault="003170FB">
    <w:pPr>
      <w:pStyle w:val="Header"/>
      <w:tabs>
        <w:tab w:val="clear" w:pos="9026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20F3DFB" wp14:editId="7748E9F3">
          <wp:simplePos x="0" y="0"/>
          <wp:positionH relativeFrom="page">
            <wp:posOffset>629285</wp:posOffset>
          </wp:positionH>
          <wp:positionV relativeFrom="paragraph">
            <wp:posOffset>-16601</wp:posOffset>
          </wp:positionV>
          <wp:extent cx="6926426" cy="10715625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26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E9A7D" w14:textId="77777777" w:rsidR="003170FB" w:rsidRDefault="003170FB">
    <w:pPr>
      <w:pStyle w:val="Header"/>
      <w:tabs>
        <w:tab w:val="clear" w:pos="9026"/>
      </w:tabs>
      <w:rPr>
        <w:noProof/>
        <w:lang w:eastAsia="en-AU"/>
      </w:rPr>
    </w:pPr>
  </w:p>
  <w:p w14:paraId="7E04099F" w14:textId="4F4FDE3A" w:rsidR="00234787" w:rsidRDefault="005B0C13">
    <w:pPr>
      <w:pStyle w:val="Header"/>
      <w:tabs>
        <w:tab w:val="clear" w:pos="9026"/>
      </w:tabs>
    </w:pPr>
  </w:p>
  <w:p w14:paraId="7BF210CB" w14:textId="77777777" w:rsidR="00234787" w:rsidRDefault="005B0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6BF2"/>
    <w:multiLevelType w:val="hybridMultilevel"/>
    <w:tmpl w:val="B6740864"/>
    <w:lvl w:ilvl="0" w:tplc="42A4156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E34D36"/>
    <w:multiLevelType w:val="hybridMultilevel"/>
    <w:tmpl w:val="AAF297B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8359D"/>
    <w:multiLevelType w:val="hybridMultilevel"/>
    <w:tmpl w:val="4A3069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5177E"/>
    <w:multiLevelType w:val="hybridMultilevel"/>
    <w:tmpl w:val="65387574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D"/>
    <w:rsid w:val="000456E5"/>
    <w:rsid w:val="00072A21"/>
    <w:rsid w:val="000F6E39"/>
    <w:rsid w:val="00111B8E"/>
    <w:rsid w:val="001212A5"/>
    <w:rsid w:val="00125BE5"/>
    <w:rsid w:val="001D4E5D"/>
    <w:rsid w:val="00226424"/>
    <w:rsid w:val="00232A09"/>
    <w:rsid w:val="00243925"/>
    <w:rsid w:val="0025633D"/>
    <w:rsid w:val="002E4F65"/>
    <w:rsid w:val="002E6203"/>
    <w:rsid w:val="002F0E79"/>
    <w:rsid w:val="002F6D3A"/>
    <w:rsid w:val="0030271C"/>
    <w:rsid w:val="00304D4D"/>
    <w:rsid w:val="003170FB"/>
    <w:rsid w:val="00337277"/>
    <w:rsid w:val="00337864"/>
    <w:rsid w:val="003E61CE"/>
    <w:rsid w:val="00412D2C"/>
    <w:rsid w:val="004A2DF9"/>
    <w:rsid w:val="0053267C"/>
    <w:rsid w:val="00575E40"/>
    <w:rsid w:val="005B0C13"/>
    <w:rsid w:val="005B2635"/>
    <w:rsid w:val="00600B9E"/>
    <w:rsid w:val="00643494"/>
    <w:rsid w:val="00671344"/>
    <w:rsid w:val="006E0411"/>
    <w:rsid w:val="006F3275"/>
    <w:rsid w:val="00706A7B"/>
    <w:rsid w:val="00711571"/>
    <w:rsid w:val="00765D02"/>
    <w:rsid w:val="00790586"/>
    <w:rsid w:val="00792D8C"/>
    <w:rsid w:val="00796120"/>
    <w:rsid w:val="007D0D1B"/>
    <w:rsid w:val="007F48FE"/>
    <w:rsid w:val="007F5C51"/>
    <w:rsid w:val="00887F6B"/>
    <w:rsid w:val="00890227"/>
    <w:rsid w:val="008B5E7C"/>
    <w:rsid w:val="008E505C"/>
    <w:rsid w:val="008E6BCA"/>
    <w:rsid w:val="0094436A"/>
    <w:rsid w:val="00953893"/>
    <w:rsid w:val="009673F5"/>
    <w:rsid w:val="00973811"/>
    <w:rsid w:val="009A0843"/>
    <w:rsid w:val="009A52D5"/>
    <w:rsid w:val="009B7954"/>
    <w:rsid w:val="009D1C7E"/>
    <w:rsid w:val="009D1ED6"/>
    <w:rsid w:val="009D5D4D"/>
    <w:rsid w:val="009D6977"/>
    <w:rsid w:val="00A35842"/>
    <w:rsid w:val="00A5142B"/>
    <w:rsid w:val="00A62BBD"/>
    <w:rsid w:val="00AB3803"/>
    <w:rsid w:val="00AD08D6"/>
    <w:rsid w:val="00B05DE1"/>
    <w:rsid w:val="00B22E1A"/>
    <w:rsid w:val="00B33C70"/>
    <w:rsid w:val="00BA1B9D"/>
    <w:rsid w:val="00BD3643"/>
    <w:rsid w:val="00BD5F1C"/>
    <w:rsid w:val="00BF5DD9"/>
    <w:rsid w:val="00C9239E"/>
    <w:rsid w:val="00CD01FD"/>
    <w:rsid w:val="00D17BA8"/>
    <w:rsid w:val="00D959E4"/>
    <w:rsid w:val="00DA0650"/>
    <w:rsid w:val="00DB28AA"/>
    <w:rsid w:val="00DD769C"/>
    <w:rsid w:val="00DF1E6B"/>
    <w:rsid w:val="00E25F79"/>
    <w:rsid w:val="00E5162E"/>
    <w:rsid w:val="00E51D53"/>
    <w:rsid w:val="00E60C23"/>
    <w:rsid w:val="00E65482"/>
    <w:rsid w:val="00E66646"/>
    <w:rsid w:val="00EB31CA"/>
    <w:rsid w:val="00EF71C5"/>
    <w:rsid w:val="00F11150"/>
    <w:rsid w:val="00F27EE0"/>
    <w:rsid w:val="00F43ED1"/>
    <w:rsid w:val="00F847FB"/>
    <w:rsid w:val="00FA299A"/>
    <w:rsid w:val="00FB0683"/>
    <w:rsid w:val="00FC0C0F"/>
    <w:rsid w:val="00FD6345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AACBB6"/>
  <w15:chartTrackingRefBased/>
  <w15:docId w15:val="{78E44075-7BA0-4241-AC4C-AF376B3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3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563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02"/>
    <w:rPr>
      <w:color w:val="0563C1"/>
      <w:u w:val="single"/>
    </w:rPr>
  </w:style>
  <w:style w:type="paragraph" w:styleId="Revision">
    <w:name w:val="Revision"/>
    <w:hidden/>
    <w:uiPriority w:val="99"/>
    <w:semiHidden/>
    <w:rsid w:val="00FB068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6B"/>
  </w:style>
  <w:style w:type="paragraph" w:styleId="ListParagraph">
    <w:name w:val="List Paragraph"/>
    <w:basedOn w:val="Normal"/>
    <w:uiPriority w:val="34"/>
    <w:qFormat/>
    <w:rsid w:val="00BA1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7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C7F-043D-44AB-96DF-76DE29AD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McManus</dc:creator>
  <cp:keywords/>
  <dc:description/>
  <cp:lastModifiedBy>Ian McManus</cp:lastModifiedBy>
  <cp:revision>2</cp:revision>
  <cp:lastPrinted>2019-11-25T05:49:00Z</cp:lastPrinted>
  <dcterms:created xsi:type="dcterms:W3CDTF">2019-11-28T22:10:00Z</dcterms:created>
  <dcterms:modified xsi:type="dcterms:W3CDTF">2019-11-28T22:10:00Z</dcterms:modified>
</cp:coreProperties>
</file>