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F972" w14:textId="1C228821" w:rsidR="00C26BF5" w:rsidRDefault="00C26BF5">
      <w:pPr>
        <w:spacing w:after="0" w:line="240" w:lineRule="auto"/>
        <w:rPr>
          <w:rFonts w:ascii="Arial" w:eastAsia="Arial" w:hAnsi="Arial" w:cs="Arial"/>
          <w:b/>
        </w:rPr>
      </w:pPr>
      <w:r>
        <w:rPr>
          <w:rFonts w:ascii="Arial" w:eastAsia="Arial" w:hAnsi="Arial" w:cs="Arial"/>
          <w:b/>
          <w:noProof/>
          <w:lang w:val="en-GB" w:eastAsia="en-GB"/>
        </w:rPr>
        <w:drawing>
          <wp:inline distT="0" distB="0" distL="0" distR="0" wp14:anchorId="230210C1" wp14:editId="59C10CBA">
            <wp:extent cx="2561389" cy="1105508"/>
            <wp:effectExtent l="0" t="0" r="0" b="0"/>
            <wp:docPr id="2" name="Picture 2" descr="UTS_Logo_Horizontal_Lockup_RGB_BLK%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S_Logo_Horizontal_Lockup_RGB_BLK%20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658" cy="1166481"/>
                    </a:xfrm>
                    <a:prstGeom prst="rect">
                      <a:avLst/>
                    </a:prstGeom>
                    <a:noFill/>
                    <a:ln>
                      <a:noFill/>
                    </a:ln>
                  </pic:spPr>
                </pic:pic>
              </a:graphicData>
            </a:graphic>
          </wp:inline>
        </w:drawing>
      </w:r>
      <w:r>
        <w:rPr>
          <w:rFonts w:ascii="Arial" w:eastAsia="Arial" w:hAnsi="Arial" w:cs="Arial"/>
          <w:b/>
          <w:noProof/>
          <w:lang w:val="en-GB" w:eastAsia="en-GB"/>
        </w:rPr>
        <w:t xml:space="preserve"> </w:t>
      </w:r>
      <w:r>
        <w:rPr>
          <w:rFonts w:ascii="Arial" w:eastAsia="Arial" w:hAnsi="Arial" w:cs="Arial"/>
          <w:b/>
          <w:noProof/>
          <w:lang w:val="en-GB" w:eastAsia="en-GB"/>
        </w:rPr>
        <w:drawing>
          <wp:inline distT="0" distB="0" distL="0" distR="0" wp14:anchorId="7DFF2421" wp14:editId="377D6D67">
            <wp:extent cx="2766695" cy="1192897"/>
            <wp:effectExtent l="0" t="0" r="0" b="1270"/>
            <wp:docPr id="5" name="Picture 5" descr="01_Sydney%20Landscap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Sydney%20Landscape%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9064" cy="1219788"/>
                    </a:xfrm>
                    <a:prstGeom prst="rect">
                      <a:avLst/>
                    </a:prstGeom>
                    <a:noFill/>
                    <a:ln>
                      <a:noFill/>
                    </a:ln>
                  </pic:spPr>
                </pic:pic>
              </a:graphicData>
            </a:graphic>
          </wp:inline>
        </w:drawing>
      </w:r>
    </w:p>
    <w:p w14:paraId="61DAE1EB" w14:textId="77777777" w:rsidR="00C26BF5" w:rsidRDefault="00C26BF5">
      <w:pPr>
        <w:spacing w:after="0" w:line="240" w:lineRule="auto"/>
        <w:rPr>
          <w:rFonts w:ascii="Arial" w:eastAsia="Arial" w:hAnsi="Arial" w:cs="Arial"/>
          <w:b/>
        </w:rPr>
      </w:pPr>
    </w:p>
    <w:p w14:paraId="53B71AE9" w14:textId="77777777" w:rsidR="00C26BF5" w:rsidRDefault="00C26BF5">
      <w:pPr>
        <w:spacing w:after="0" w:line="240" w:lineRule="auto"/>
        <w:rPr>
          <w:rFonts w:ascii="Arial" w:eastAsia="Arial" w:hAnsi="Arial" w:cs="Arial"/>
          <w:b/>
        </w:rPr>
      </w:pPr>
    </w:p>
    <w:p w14:paraId="3FB3F4D7" w14:textId="6C395307" w:rsidR="00B86FDF" w:rsidRPr="00037194" w:rsidRDefault="00B86FDF" w:rsidP="00037194">
      <w:pPr>
        <w:spacing w:after="0" w:line="240" w:lineRule="auto"/>
        <w:jc w:val="center"/>
        <w:rPr>
          <w:rFonts w:ascii="Arial" w:eastAsia="Arial" w:hAnsi="Arial" w:cs="Arial"/>
          <w:b/>
          <w:bCs/>
          <w:color w:val="FF0000"/>
        </w:rPr>
      </w:pPr>
      <w:r w:rsidRPr="00037194">
        <w:rPr>
          <w:rFonts w:ascii="Arial" w:eastAsia="Arial" w:hAnsi="Arial" w:cs="Arial"/>
          <w:b/>
          <w:bCs/>
          <w:color w:val="FF0000"/>
        </w:rPr>
        <w:t>Embargoed until 6.00am, Wednesday December 4</w:t>
      </w:r>
      <w:r w:rsidR="00FE1963">
        <w:rPr>
          <w:rFonts w:ascii="Arial" w:eastAsia="Arial" w:hAnsi="Arial" w:cs="Arial"/>
          <w:b/>
          <w:bCs/>
          <w:color w:val="FF0000"/>
        </w:rPr>
        <w:t>, 2019</w:t>
      </w:r>
    </w:p>
    <w:p w14:paraId="3290495E" w14:textId="77777777" w:rsidR="00C26BF5" w:rsidRDefault="00C26BF5">
      <w:pPr>
        <w:spacing w:after="0" w:line="240" w:lineRule="auto"/>
        <w:rPr>
          <w:rFonts w:ascii="Arial" w:eastAsia="Arial" w:hAnsi="Arial" w:cs="Arial"/>
          <w:b/>
        </w:rPr>
      </w:pPr>
    </w:p>
    <w:p w14:paraId="0A7A8C24" w14:textId="77777777" w:rsidR="00B86FDF" w:rsidRDefault="00B86FDF">
      <w:pPr>
        <w:spacing w:after="0" w:line="240" w:lineRule="auto"/>
        <w:rPr>
          <w:rFonts w:ascii="Arial" w:eastAsia="Arial" w:hAnsi="Arial" w:cs="Arial"/>
          <w:b/>
        </w:rPr>
      </w:pPr>
    </w:p>
    <w:p w14:paraId="00000003" w14:textId="77777777" w:rsidR="00246287" w:rsidRPr="00AD25D6" w:rsidRDefault="008737EF">
      <w:pPr>
        <w:spacing w:after="0" w:line="240" w:lineRule="auto"/>
        <w:rPr>
          <w:b/>
          <w:color w:val="000000"/>
        </w:rPr>
      </w:pPr>
      <w:r w:rsidRPr="00AD25D6">
        <w:rPr>
          <w:rFonts w:ascii="Arial" w:eastAsia="Arial" w:hAnsi="Arial" w:cs="Arial"/>
          <w:b/>
        </w:rPr>
        <w:t>Landmark study reveals international students commonly exploited by landlords in Australia</w:t>
      </w:r>
    </w:p>
    <w:p w14:paraId="00000004" w14:textId="77777777" w:rsidR="00246287" w:rsidRPr="00AD25D6" w:rsidRDefault="00246287">
      <w:pPr>
        <w:spacing w:after="0" w:line="240" w:lineRule="auto"/>
      </w:pPr>
    </w:p>
    <w:p w14:paraId="00000005" w14:textId="77777777" w:rsidR="00246287" w:rsidRPr="00AD25D6" w:rsidRDefault="008737EF">
      <w:pPr>
        <w:spacing w:after="0" w:line="240" w:lineRule="auto"/>
        <w:rPr>
          <w:color w:val="000000"/>
        </w:rPr>
      </w:pPr>
      <w:r w:rsidRPr="00AD25D6">
        <w:rPr>
          <w:color w:val="000000"/>
        </w:rPr>
        <w:t>The first in a series of reports from a landmark s</w:t>
      </w:r>
      <w:r w:rsidRPr="00AD25D6">
        <w:t xml:space="preserve">urvey </w:t>
      </w:r>
      <w:r w:rsidRPr="00AD25D6">
        <w:rPr>
          <w:color w:val="000000"/>
        </w:rPr>
        <w:t>of more than 5,000 international students details a minefield of problems for those seeking accommodation in Australia.</w:t>
      </w:r>
    </w:p>
    <w:p w14:paraId="00000006" w14:textId="77777777" w:rsidR="00246287" w:rsidRPr="00AD25D6" w:rsidRDefault="00246287">
      <w:pPr>
        <w:spacing w:after="0" w:line="240" w:lineRule="auto"/>
        <w:rPr>
          <w:color w:val="000000"/>
        </w:rPr>
      </w:pPr>
    </w:p>
    <w:p w14:paraId="00000007" w14:textId="77777777" w:rsidR="00246287" w:rsidRPr="00AD25D6" w:rsidRDefault="008737EF">
      <w:pPr>
        <w:spacing w:after="0" w:line="240" w:lineRule="auto"/>
        <w:rPr>
          <w:color w:val="000000"/>
        </w:rPr>
      </w:pPr>
      <w:r w:rsidRPr="00AD25D6">
        <w:rPr>
          <w:color w:val="000000"/>
        </w:rPr>
        <w:t xml:space="preserve">Funded by StudyNSW as part of the </w:t>
      </w:r>
      <w:r w:rsidRPr="00AD25D6">
        <w:rPr>
          <w:i/>
          <w:color w:val="000000"/>
        </w:rPr>
        <w:t>Information for Impact</w:t>
      </w:r>
      <w:r w:rsidRPr="00AD25D6">
        <w:rPr>
          <w:color w:val="000000"/>
        </w:rPr>
        <w:t xml:space="preserve"> project, the study is the work of UNSW Sydney’s Bassina Farbenblum and UTS Law’s Dr Laurie Berg and builds on their previous research into international student employment and wage theft.</w:t>
      </w:r>
    </w:p>
    <w:p w14:paraId="00000008" w14:textId="77777777" w:rsidR="00246287" w:rsidRPr="00AD25D6" w:rsidRDefault="00246287">
      <w:pPr>
        <w:spacing w:after="0" w:line="240" w:lineRule="auto"/>
        <w:rPr>
          <w:color w:val="000000"/>
        </w:rPr>
      </w:pPr>
    </w:p>
    <w:p w14:paraId="00000009" w14:textId="77777777" w:rsidR="00246287" w:rsidRPr="00AD25D6" w:rsidRDefault="008737EF">
      <w:pPr>
        <w:spacing w:after="0" w:line="240" w:lineRule="auto"/>
        <w:rPr>
          <w:color w:val="000000"/>
        </w:rPr>
      </w:pPr>
      <w:r w:rsidRPr="00AD25D6">
        <w:rPr>
          <w:color w:val="000000"/>
        </w:rPr>
        <w:t xml:space="preserve">Concerned about exploitative working and living conditions, the NSW government </w:t>
      </w:r>
      <w:r w:rsidRPr="00AD25D6">
        <w:t>supported the</w:t>
      </w:r>
      <w:r w:rsidRPr="00AD25D6">
        <w:rPr>
          <w:i/>
          <w:color w:val="000000"/>
        </w:rPr>
        <w:t xml:space="preserve"> </w:t>
      </w:r>
      <w:r w:rsidRPr="00AD25D6">
        <w:rPr>
          <w:color w:val="000000"/>
        </w:rPr>
        <w:t xml:space="preserve">study to better understand international students’ needs and </w:t>
      </w:r>
      <w:r w:rsidRPr="00AD25D6">
        <w:t xml:space="preserve">generate </w:t>
      </w:r>
      <w:r w:rsidRPr="00AD25D6">
        <w:rPr>
          <w:color w:val="000000"/>
        </w:rPr>
        <w:t>effective responses.</w:t>
      </w:r>
    </w:p>
    <w:p w14:paraId="0000000A" w14:textId="77777777" w:rsidR="00246287" w:rsidRPr="00AD25D6" w:rsidRDefault="00246287">
      <w:pPr>
        <w:spacing w:after="0" w:line="240" w:lineRule="auto"/>
      </w:pPr>
    </w:p>
    <w:p w14:paraId="0000000B" w14:textId="77777777" w:rsidR="00246287" w:rsidRPr="00AD25D6" w:rsidRDefault="008737EF">
      <w:pPr>
        <w:spacing w:after="0" w:line="240" w:lineRule="auto"/>
      </w:pPr>
      <w:r w:rsidRPr="00AD25D6">
        <w:t xml:space="preserve">The first report - </w:t>
      </w:r>
      <w:r w:rsidRPr="00AD25D6">
        <w:rPr>
          <w:b/>
        </w:rPr>
        <w:t xml:space="preserve"> </w:t>
      </w:r>
      <w:r w:rsidRPr="00AD25D6">
        <w:rPr>
          <w:b/>
          <w:color w:val="000000"/>
        </w:rPr>
        <w:t>Living Precariously: Understanding International Students’ Housing Experiences in Australia</w:t>
      </w:r>
      <w:r w:rsidRPr="00AD25D6">
        <w:rPr>
          <w:b/>
        </w:rPr>
        <w:t xml:space="preserve"> </w:t>
      </w:r>
      <w:r w:rsidRPr="00AD25D6">
        <w:t xml:space="preserve">- </w:t>
      </w:r>
      <w:r w:rsidRPr="00AD25D6">
        <w:rPr>
          <w:color w:val="000000"/>
        </w:rPr>
        <w:t>reveals that for the largest proportion of international students (36%) share housing is their first home in Australia.</w:t>
      </w:r>
    </w:p>
    <w:p w14:paraId="0000000C" w14:textId="77777777" w:rsidR="00246287" w:rsidRPr="00AD25D6" w:rsidRDefault="00246287">
      <w:pPr>
        <w:spacing w:after="0" w:line="240" w:lineRule="auto"/>
      </w:pPr>
    </w:p>
    <w:p w14:paraId="0000000D" w14:textId="77777777" w:rsidR="00246287" w:rsidRPr="00AD25D6" w:rsidRDefault="008737EF">
      <w:pPr>
        <w:spacing w:after="0" w:line="240" w:lineRule="auto"/>
      </w:pPr>
      <w:r w:rsidRPr="00AD25D6">
        <w:t>Students in share housing most frequently encountered illegal or poor living conditions (57% experienced these conditions in their first share house alone). These include:</w:t>
      </w:r>
    </w:p>
    <w:p w14:paraId="0000000E"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overcrowding</w:t>
      </w:r>
      <w:r w:rsidRPr="00AD25D6">
        <w:t>,</w:t>
      </w:r>
    </w:p>
    <w:p w14:paraId="0000000F"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 xml:space="preserve">accommodation that is unsafe to live in, </w:t>
      </w:r>
    </w:p>
    <w:p w14:paraId="00000010"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 xml:space="preserve">paying in advance for accommodation that does not exist, </w:t>
      </w:r>
    </w:p>
    <w:p w14:paraId="00000011"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 xml:space="preserve">intimidation or harassment by a landlord or another tenant, </w:t>
      </w:r>
    </w:p>
    <w:p w14:paraId="00000012"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 xml:space="preserve">landlords moving extra people into the accommodation without the student’s consent, </w:t>
      </w:r>
    </w:p>
    <w:p w14:paraId="00000013"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sudden increases in rent in the middle of a rental period</w:t>
      </w:r>
      <w:r w:rsidRPr="00AD25D6">
        <w:t>, and</w:t>
      </w:r>
    </w:p>
    <w:p w14:paraId="00000014" w14:textId="77777777" w:rsidR="00246287" w:rsidRPr="00AD25D6" w:rsidRDefault="008737EF">
      <w:pPr>
        <w:numPr>
          <w:ilvl w:val="0"/>
          <w:numId w:val="1"/>
        </w:numPr>
        <w:pBdr>
          <w:top w:val="nil"/>
          <w:left w:val="nil"/>
          <w:bottom w:val="nil"/>
          <w:right w:val="nil"/>
          <w:between w:val="nil"/>
        </w:pBdr>
        <w:spacing w:after="0" w:line="240" w:lineRule="auto"/>
        <w:rPr>
          <w:color w:val="000000"/>
        </w:rPr>
      </w:pPr>
      <w:r w:rsidRPr="00AD25D6">
        <w:rPr>
          <w:color w:val="000000"/>
        </w:rPr>
        <w:t>an unfair eviction. </w:t>
      </w:r>
    </w:p>
    <w:p w14:paraId="2BCE5AE1" w14:textId="77777777" w:rsidR="0059765C" w:rsidRPr="00AD25D6" w:rsidRDefault="0059765C">
      <w:pPr>
        <w:spacing w:after="0" w:line="240" w:lineRule="auto"/>
      </w:pPr>
    </w:p>
    <w:p w14:paraId="00000016" w14:textId="77777777" w:rsidR="00246287" w:rsidRPr="00AD25D6" w:rsidRDefault="008737EF">
      <w:pPr>
        <w:spacing w:after="0" w:line="240" w:lineRule="auto"/>
        <w:rPr>
          <w:color w:val="000000"/>
        </w:rPr>
      </w:pPr>
      <w:r w:rsidRPr="00AD25D6">
        <w:rPr>
          <w:color w:val="000000"/>
        </w:rPr>
        <w:t>Exploitation and poor housing were not restricted to students in English language or vocational colleges - most problems were experienced by similar proportions of university students.</w:t>
      </w:r>
    </w:p>
    <w:p w14:paraId="00000017" w14:textId="77777777" w:rsidR="00246287" w:rsidRPr="00AD25D6" w:rsidRDefault="00246287">
      <w:pPr>
        <w:spacing w:after="0" w:line="240" w:lineRule="auto"/>
        <w:rPr>
          <w:color w:val="000000"/>
        </w:rPr>
      </w:pPr>
    </w:p>
    <w:p w14:paraId="00000018" w14:textId="77777777" w:rsidR="00246287" w:rsidRPr="00AD25D6" w:rsidRDefault="008737EF">
      <w:pPr>
        <w:spacing w:after="0" w:line="240" w:lineRule="auto"/>
        <w:rPr>
          <w:color w:val="000000"/>
        </w:rPr>
      </w:pPr>
      <w:r w:rsidRPr="00AD25D6">
        <w:rPr>
          <w:color w:val="000000"/>
        </w:rPr>
        <w:t xml:space="preserve">UNSW </w:t>
      </w:r>
      <w:r w:rsidRPr="00AD25D6">
        <w:t>Sydney</w:t>
      </w:r>
      <w:r w:rsidRPr="00AD25D6">
        <w:rPr>
          <w:color w:val="000000"/>
        </w:rPr>
        <w:t>’s Bassina Farbenblum says they expected to find that students would be more vulnerable to scams and exploitation when they organised share housing online from their home country rather than in Australia:</w:t>
      </w:r>
    </w:p>
    <w:p w14:paraId="00000019" w14:textId="77777777" w:rsidR="00246287" w:rsidRPr="00AD25D6" w:rsidRDefault="00246287">
      <w:pPr>
        <w:spacing w:after="0" w:line="240" w:lineRule="auto"/>
        <w:rPr>
          <w:color w:val="000000"/>
        </w:rPr>
      </w:pPr>
    </w:p>
    <w:p w14:paraId="0000001A" w14:textId="77777777" w:rsidR="00246287" w:rsidRPr="00AD25D6" w:rsidRDefault="008737EF">
      <w:pPr>
        <w:spacing w:after="0" w:line="240" w:lineRule="auto"/>
      </w:pPr>
      <w:r w:rsidRPr="00AD25D6">
        <w:rPr>
          <w:color w:val="000000"/>
        </w:rPr>
        <w:t>“In fact, we found that deception and poor housing conditions were just as common for international students who organised their housing here. Exploitation is</w:t>
      </w:r>
      <w:r w:rsidRPr="00AD25D6">
        <w:t xml:space="preserve"> thriving unchecked</w:t>
      </w:r>
      <w:r w:rsidRPr="00AD25D6">
        <w:rPr>
          <w:color w:val="000000"/>
        </w:rPr>
        <w:t xml:space="preserve"> in the </w:t>
      </w:r>
      <w:r w:rsidRPr="00AD25D6">
        <w:t>wild west</w:t>
      </w:r>
      <w:r w:rsidRPr="00AD25D6">
        <w:rPr>
          <w:color w:val="000000"/>
        </w:rPr>
        <w:t xml:space="preserve"> of the share house market, and international students </w:t>
      </w:r>
      <w:r w:rsidRPr="00AD25D6">
        <w:t>can’t</w:t>
      </w:r>
      <w:r w:rsidRPr="00AD25D6">
        <w:rPr>
          <w:color w:val="000000"/>
        </w:rPr>
        <w:t xml:space="preserve"> avoid it simply by </w:t>
      </w:r>
      <w:r w:rsidRPr="00AD25D6">
        <w:t>organising housing after they arrive in Australia</w:t>
      </w:r>
      <w:r w:rsidRPr="00AD25D6">
        <w:rPr>
          <w:color w:val="000000"/>
        </w:rPr>
        <w:t>.”</w:t>
      </w:r>
    </w:p>
    <w:p w14:paraId="0000001B" w14:textId="77777777" w:rsidR="00246287" w:rsidRPr="00AD25D6" w:rsidRDefault="00246287">
      <w:pPr>
        <w:spacing w:after="0" w:line="240" w:lineRule="auto"/>
      </w:pPr>
    </w:p>
    <w:p w14:paraId="0000001C" w14:textId="77777777" w:rsidR="00246287" w:rsidRPr="00AD25D6" w:rsidRDefault="008737EF">
      <w:pPr>
        <w:spacing w:after="0" w:line="240" w:lineRule="auto"/>
        <w:rPr>
          <w:color w:val="000000"/>
        </w:rPr>
      </w:pPr>
      <w:r w:rsidRPr="00AD25D6">
        <w:rPr>
          <w:color w:val="000000"/>
        </w:rPr>
        <w:lastRenderedPageBreak/>
        <w:t xml:space="preserve">Problems were most commonly experienced among respondents who organised their share house through social media (e.g. Facebook, WeChat) or a peer-to-peer sharing website (e.g. Gumtree, Flatmates.com.au).  </w:t>
      </w:r>
    </w:p>
    <w:p w14:paraId="0000001D" w14:textId="77777777" w:rsidR="00246287" w:rsidRPr="00AD25D6" w:rsidRDefault="00246287">
      <w:pPr>
        <w:spacing w:after="0" w:line="240" w:lineRule="auto"/>
        <w:rPr>
          <w:color w:val="000000"/>
        </w:rPr>
      </w:pPr>
    </w:p>
    <w:p w14:paraId="0000001E" w14:textId="77777777" w:rsidR="00246287" w:rsidRPr="00AD25D6" w:rsidRDefault="008737EF">
      <w:pPr>
        <w:spacing w:after="0" w:line="240" w:lineRule="auto"/>
      </w:pPr>
      <w:r w:rsidRPr="00AD25D6">
        <w:rPr>
          <w:color w:val="000000"/>
        </w:rPr>
        <w:t>UTS Law’s Dr Laurie Berg says half of international students used one of these platforms to organise their share house and reported the highest rates of deception, overcharging, demands for money upfront and poor living conditions:</w:t>
      </w:r>
    </w:p>
    <w:p w14:paraId="0000001F" w14:textId="77777777" w:rsidR="00246287" w:rsidRPr="00AD25D6" w:rsidRDefault="00246287">
      <w:pPr>
        <w:spacing w:after="0" w:line="240" w:lineRule="auto"/>
      </w:pPr>
    </w:p>
    <w:p w14:paraId="00000020" w14:textId="77777777" w:rsidR="00246287" w:rsidRPr="00AD25D6" w:rsidRDefault="008737EF">
      <w:pPr>
        <w:spacing w:after="0" w:line="240" w:lineRule="auto"/>
        <w:rPr>
          <w:color w:val="000000"/>
        </w:rPr>
      </w:pPr>
      <w:r w:rsidRPr="00AD25D6">
        <w:rPr>
          <w:color w:val="000000"/>
        </w:rPr>
        <w:t>“We now know that it’s the advertisements on peer-to-peer sharing platforms like Gumtree and Flatmates.com.au and social media that lure the most international students into exploitative housing situations. </w:t>
      </w:r>
      <w:r w:rsidRPr="00AD25D6">
        <w:t>In fact, 11% of students who used Gumtree paid for accommodation that did not even exist.</w:t>
      </w:r>
      <w:r w:rsidRPr="00AD25D6">
        <w:rPr>
          <w:color w:val="000000"/>
        </w:rPr>
        <w:t xml:space="preserve"> These sites must invest resources in protecting and empowering these vulnerable users.” </w:t>
      </w:r>
    </w:p>
    <w:p w14:paraId="00000021" w14:textId="77777777" w:rsidR="00246287" w:rsidRPr="00AD25D6" w:rsidRDefault="00246287">
      <w:pPr>
        <w:spacing w:after="0" w:line="240" w:lineRule="auto"/>
        <w:rPr>
          <w:b/>
          <w:color w:val="000000"/>
        </w:rPr>
      </w:pPr>
    </w:p>
    <w:p w14:paraId="0000002A" w14:textId="77777777" w:rsidR="00246287" w:rsidRPr="00AD25D6" w:rsidRDefault="008737EF">
      <w:pPr>
        <w:spacing w:after="0" w:line="240" w:lineRule="auto"/>
        <w:rPr>
          <w:color w:val="000000"/>
        </w:rPr>
      </w:pPr>
      <w:r w:rsidRPr="00AD25D6">
        <w:rPr>
          <w:color w:val="000000"/>
        </w:rPr>
        <w:t>The authors conclude that exploitative housing situations can impact international students’ emotional, physical and financial wellbeing, and seriously affect their studies.  </w:t>
      </w:r>
    </w:p>
    <w:p w14:paraId="0000002B" w14:textId="77777777" w:rsidR="00246287" w:rsidRPr="00AD25D6" w:rsidRDefault="00246287">
      <w:pPr>
        <w:spacing w:after="0" w:line="240" w:lineRule="auto"/>
        <w:rPr>
          <w:color w:val="000000"/>
        </w:rPr>
      </w:pPr>
    </w:p>
    <w:p w14:paraId="0000002C" w14:textId="702FD708" w:rsidR="00246287" w:rsidRPr="00AD25D6" w:rsidRDefault="002B51E8">
      <w:pPr>
        <w:spacing w:after="0" w:line="240" w:lineRule="auto"/>
      </w:pPr>
      <w:r>
        <w:rPr>
          <w:color w:val="000000"/>
        </w:rPr>
        <w:t>Farbenblum and Dr Berg argue that</w:t>
      </w:r>
      <w:r w:rsidR="008737EF" w:rsidRPr="00AD25D6">
        <w:rPr>
          <w:color w:val="000000"/>
        </w:rPr>
        <w:t xml:space="preserve"> all involved with international students should play their part in ensuring the students have a positive experience:</w:t>
      </w:r>
    </w:p>
    <w:p w14:paraId="0000002D" w14:textId="77777777" w:rsidR="00246287" w:rsidRPr="00AD25D6" w:rsidRDefault="00246287">
      <w:pPr>
        <w:spacing w:after="0" w:line="240" w:lineRule="auto"/>
        <w:rPr>
          <w:b/>
        </w:rPr>
      </w:pPr>
    </w:p>
    <w:p w14:paraId="0000002E" w14:textId="2E5DF361" w:rsidR="00246287" w:rsidRPr="00AD25D6" w:rsidRDefault="008737EF">
      <w:pPr>
        <w:spacing w:after="0" w:line="240" w:lineRule="auto"/>
      </w:pPr>
      <w:r w:rsidRPr="00AD25D6">
        <w:rPr>
          <w:color w:val="000000"/>
        </w:rPr>
        <w:t>“The findings of this study demand an investment of resources in timely and systemic responses</w:t>
      </w:r>
      <w:r w:rsidR="00CA05BD">
        <w:rPr>
          <w:color w:val="000000"/>
        </w:rPr>
        <w:t>.</w:t>
      </w:r>
      <w:r w:rsidRPr="00AD25D6">
        <w:rPr>
          <w:color w:val="000000"/>
        </w:rPr>
        <w:t xml:space="preserve"> </w:t>
      </w:r>
      <w:r w:rsidR="00CA05BD">
        <w:rPr>
          <w:color w:val="000000"/>
        </w:rPr>
        <w:t xml:space="preserve">Education providers must provide services to empower and support international students. Governments must step up and direct enforcement </w:t>
      </w:r>
      <w:r w:rsidR="00C26BF5">
        <w:rPr>
          <w:color w:val="000000"/>
        </w:rPr>
        <w:t>efforts</w:t>
      </w:r>
      <w:r w:rsidR="00CA05BD">
        <w:rPr>
          <w:color w:val="000000"/>
        </w:rPr>
        <w:t xml:space="preserve"> to hold rogue education providers accountable and break cycles of impunity.</w:t>
      </w:r>
      <w:r w:rsidRPr="00AD25D6">
        <w:rPr>
          <w:color w:val="000000"/>
        </w:rPr>
        <w:t>” </w:t>
      </w:r>
    </w:p>
    <w:p w14:paraId="0000002F" w14:textId="77777777" w:rsidR="00246287" w:rsidRPr="00AD25D6" w:rsidRDefault="00246287">
      <w:pPr>
        <w:spacing w:after="0" w:line="240" w:lineRule="auto"/>
      </w:pPr>
    </w:p>
    <w:p w14:paraId="00000030" w14:textId="77777777" w:rsidR="00246287" w:rsidRPr="00AD25D6" w:rsidRDefault="008737EF">
      <w:pPr>
        <w:spacing w:after="0" w:line="240" w:lineRule="auto"/>
      </w:pPr>
      <w:r w:rsidRPr="00AD25D6">
        <w:t>The authors’ report in 2020 will present further survey data on interventions that can empower international students to effectively avoid or address these problems.</w:t>
      </w:r>
    </w:p>
    <w:p w14:paraId="00000031" w14:textId="77777777" w:rsidR="00246287" w:rsidRPr="00AD25D6" w:rsidRDefault="00246287">
      <w:pPr>
        <w:spacing w:after="0" w:line="240" w:lineRule="auto"/>
      </w:pPr>
    </w:p>
    <w:p w14:paraId="00000032" w14:textId="15B4815E" w:rsidR="00246287" w:rsidRPr="00037194" w:rsidRDefault="008737EF" w:rsidP="00037194">
      <w:pPr>
        <w:spacing w:after="0" w:line="240" w:lineRule="auto"/>
        <w:jc w:val="center"/>
        <w:rPr>
          <w:b/>
          <w:bCs/>
          <w:color w:val="000000"/>
        </w:rPr>
      </w:pPr>
      <w:r w:rsidRPr="00037194">
        <w:rPr>
          <w:b/>
          <w:bCs/>
          <w:color w:val="000000"/>
        </w:rPr>
        <w:t>E</w:t>
      </w:r>
      <w:r w:rsidR="00037194" w:rsidRPr="00037194">
        <w:rPr>
          <w:b/>
          <w:bCs/>
          <w:color w:val="000000"/>
        </w:rPr>
        <w:t>NDS</w:t>
      </w:r>
    </w:p>
    <w:p w14:paraId="00000033" w14:textId="77777777" w:rsidR="00246287" w:rsidRPr="00AD25D6" w:rsidRDefault="00246287">
      <w:pPr>
        <w:spacing w:after="0" w:line="240" w:lineRule="auto"/>
        <w:rPr>
          <w:color w:val="000000"/>
        </w:rPr>
      </w:pPr>
    </w:p>
    <w:p w14:paraId="00000034" w14:textId="49D7BE12" w:rsidR="00246287" w:rsidRPr="00AD25D6" w:rsidRDefault="00F71821">
      <w:pPr>
        <w:spacing w:after="0" w:line="240" w:lineRule="auto"/>
        <w:rPr>
          <w:color w:val="000000"/>
        </w:rPr>
      </w:pPr>
      <w:r>
        <w:rPr>
          <w:color w:val="000000"/>
        </w:rPr>
        <w:t xml:space="preserve">Report and background notes available </w:t>
      </w:r>
      <w:hyperlink r:id="rId8" w:history="1">
        <w:r w:rsidR="00BF18CE" w:rsidRPr="00BF18CE">
          <w:rPr>
            <w:rStyle w:val="Hyperlink"/>
          </w:rPr>
          <w:t>here</w:t>
        </w:r>
      </w:hyperlink>
    </w:p>
    <w:p w14:paraId="0EB5B886" w14:textId="77777777" w:rsidR="00877B4D" w:rsidRDefault="00877B4D">
      <w:pPr>
        <w:spacing w:after="0" w:line="240" w:lineRule="auto"/>
        <w:rPr>
          <w:color w:val="000000"/>
        </w:rPr>
      </w:pPr>
    </w:p>
    <w:p w14:paraId="6C74A2C7" w14:textId="77777777" w:rsidR="00877B4D" w:rsidRDefault="00877B4D">
      <w:pPr>
        <w:spacing w:after="0" w:line="240" w:lineRule="auto"/>
        <w:rPr>
          <w:color w:val="000000"/>
        </w:rPr>
      </w:pPr>
    </w:p>
    <w:p w14:paraId="00000035" w14:textId="037A45BA" w:rsidR="00246287" w:rsidRPr="00037194" w:rsidRDefault="008737EF">
      <w:pPr>
        <w:spacing w:after="0" w:line="240" w:lineRule="auto"/>
        <w:rPr>
          <w:b/>
          <w:bCs/>
          <w:color w:val="000000"/>
        </w:rPr>
      </w:pPr>
      <w:r w:rsidRPr="00037194">
        <w:rPr>
          <w:b/>
          <w:bCs/>
          <w:color w:val="000000"/>
        </w:rPr>
        <w:t>Contacts</w:t>
      </w:r>
      <w:r w:rsidR="00037194">
        <w:rPr>
          <w:b/>
          <w:bCs/>
          <w:color w:val="000000"/>
        </w:rPr>
        <w:br/>
      </w:r>
    </w:p>
    <w:p w14:paraId="7EC8A672" w14:textId="48D3A9EC" w:rsidR="00C26BF5" w:rsidRDefault="008737EF">
      <w:pPr>
        <w:spacing w:after="0" w:line="240" w:lineRule="auto"/>
      </w:pPr>
      <w:r w:rsidRPr="00AD25D6">
        <w:rPr>
          <w:color w:val="000000"/>
        </w:rPr>
        <w:t>Dr Laurie Berg</w:t>
      </w:r>
      <w:r w:rsidRPr="00AD25D6">
        <w:t xml:space="preserve"> mob 0433</w:t>
      </w:r>
      <w:r w:rsidR="00C26BF5">
        <w:t xml:space="preserve"> </w:t>
      </w:r>
      <w:r w:rsidRPr="00AD25D6">
        <w:t>525</w:t>
      </w:r>
      <w:r w:rsidR="00C26BF5">
        <w:t xml:space="preserve"> </w:t>
      </w:r>
      <w:r w:rsidRPr="00AD25D6">
        <w:t xml:space="preserve">745, email </w:t>
      </w:r>
      <w:hyperlink r:id="rId9" w:history="1">
        <w:r w:rsidR="00C26BF5" w:rsidRPr="006062A6">
          <w:rPr>
            <w:rStyle w:val="Hyperlink"/>
          </w:rPr>
          <w:t>laurie.berg@uts.edu.au</w:t>
        </w:r>
      </w:hyperlink>
      <w:r w:rsidR="00037194">
        <w:rPr>
          <w:rStyle w:val="Hyperlink"/>
        </w:rPr>
        <w:br/>
      </w:r>
    </w:p>
    <w:p w14:paraId="00000037" w14:textId="7B2A941A" w:rsidR="00246287" w:rsidRDefault="008737EF">
      <w:pPr>
        <w:spacing w:after="0" w:line="240" w:lineRule="auto"/>
      </w:pPr>
      <w:r w:rsidRPr="00AD25D6">
        <w:rPr>
          <w:color w:val="000000"/>
        </w:rPr>
        <w:t>Bassina Farbenblum</w:t>
      </w:r>
      <w:r w:rsidRPr="00AD25D6">
        <w:t xml:space="preserve"> mob 0412</w:t>
      </w:r>
      <w:r w:rsidR="00C26BF5">
        <w:t xml:space="preserve"> </w:t>
      </w:r>
      <w:r w:rsidRPr="00AD25D6">
        <w:t>105</w:t>
      </w:r>
      <w:r w:rsidR="00C26BF5">
        <w:t xml:space="preserve"> </w:t>
      </w:r>
      <w:r w:rsidRPr="00AD25D6">
        <w:t xml:space="preserve">177, email </w:t>
      </w:r>
      <w:hyperlink r:id="rId10" w:history="1">
        <w:r w:rsidR="00C26BF5" w:rsidRPr="006062A6">
          <w:rPr>
            <w:rStyle w:val="Hyperlink"/>
          </w:rPr>
          <w:t>b.farbenblum@unsw.edu.au</w:t>
        </w:r>
      </w:hyperlink>
      <w:r w:rsidR="00037194">
        <w:rPr>
          <w:rStyle w:val="Hyperlink"/>
        </w:rPr>
        <w:br/>
      </w:r>
    </w:p>
    <w:p w14:paraId="00000039" w14:textId="2B80B3B1" w:rsidR="00246287" w:rsidRDefault="003353D3">
      <w:pPr>
        <w:spacing w:after="0" w:line="240" w:lineRule="auto"/>
        <w:rPr>
          <w:rStyle w:val="Hyperlink"/>
        </w:rPr>
      </w:pPr>
      <w:bookmarkStart w:id="0" w:name="_heading=h.gjdgxs" w:colFirst="0" w:colLast="0"/>
      <w:bookmarkEnd w:id="0"/>
      <w:r>
        <w:rPr>
          <w:color w:val="000000"/>
        </w:rPr>
        <w:t>UTS Law M</w:t>
      </w:r>
      <w:r w:rsidR="008737EF" w:rsidRPr="00AD25D6">
        <w:rPr>
          <w:color w:val="000000"/>
        </w:rPr>
        <w:t xml:space="preserve">edia – Kerrie Douglass ph 9514 3250, mob 0491 054 129, email </w:t>
      </w:r>
      <w:hyperlink r:id="rId11" w:history="1">
        <w:r w:rsidR="002B51E8" w:rsidRPr="004D40CC">
          <w:rPr>
            <w:rStyle w:val="Hyperlink"/>
          </w:rPr>
          <w:t>kerrie.douglass@uts.edu.au</w:t>
        </w:r>
      </w:hyperlink>
      <w:r w:rsidR="00037194">
        <w:rPr>
          <w:rStyle w:val="Hyperlink"/>
        </w:rPr>
        <w:br/>
      </w:r>
    </w:p>
    <w:p w14:paraId="318DD5C9" w14:textId="06607FD1" w:rsidR="000E1C3E" w:rsidRPr="00037194" w:rsidRDefault="00A87F52" w:rsidP="00037194">
      <w:pPr>
        <w:spacing w:after="0" w:line="240" w:lineRule="auto"/>
        <w:rPr>
          <w:color w:val="0000FF" w:themeColor="hyperlink"/>
          <w:u w:val="single"/>
        </w:rPr>
      </w:pPr>
      <w:r w:rsidRPr="00AD25D6">
        <w:rPr>
          <w:color w:val="000000"/>
        </w:rPr>
        <w:t>UNSW Me</w:t>
      </w:r>
      <w:r>
        <w:rPr>
          <w:color w:val="000000"/>
        </w:rPr>
        <w:t>dia</w:t>
      </w:r>
      <w:r w:rsidR="00EA3975">
        <w:rPr>
          <w:color w:val="000000"/>
        </w:rPr>
        <w:t xml:space="preserve"> -</w:t>
      </w:r>
      <w:r>
        <w:rPr>
          <w:color w:val="000000"/>
        </w:rPr>
        <w:t xml:space="preserve"> </w:t>
      </w:r>
      <w:r w:rsidR="000E1C3E">
        <w:rPr>
          <w:color w:val="000000"/>
        </w:rPr>
        <w:t>Emi Berry</w:t>
      </w:r>
      <w:r>
        <w:rPr>
          <w:color w:val="000000"/>
        </w:rPr>
        <w:t xml:space="preserve"> mob</w:t>
      </w:r>
      <w:r w:rsidR="00C26BF5">
        <w:rPr>
          <w:color w:val="000000"/>
        </w:rPr>
        <w:t xml:space="preserve"> </w:t>
      </w:r>
      <w:r w:rsidR="00037194">
        <w:rPr>
          <w:color w:val="000000"/>
          <w:shd w:val="clear" w:color="auto" w:fill="FFFFFF"/>
        </w:rPr>
        <w:t>0413 803 873</w:t>
      </w:r>
      <w:r w:rsidR="00C26BF5">
        <w:rPr>
          <w:color w:val="000000"/>
        </w:rPr>
        <w:t xml:space="preserve">, email </w:t>
      </w:r>
      <w:hyperlink r:id="rId12" w:history="1">
        <w:r w:rsidR="00037194" w:rsidRPr="00780DCA">
          <w:rPr>
            <w:rStyle w:val="Hyperlink"/>
          </w:rPr>
          <w:t>e.berry@unsw.edu.au</w:t>
        </w:r>
      </w:hyperlink>
      <w:r w:rsidR="000E1C3E">
        <w:rPr>
          <w:rStyle w:val="apple-converted-space"/>
          <w:color w:val="000000"/>
          <w:shd w:val="clear" w:color="auto" w:fill="FFFFFF"/>
        </w:rPr>
        <w:t> </w:t>
      </w:r>
      <w:bookmarkStart w:id="1" w:name="_GoBack"/>
      <w:bookmarkEnd w:id="1"/>
    </w:p>
    <w:p w14:paraId="06FF18BA" w14:textId="77777777" w:rsidR="000E1C3E" w:rsidRDefault="000E1C3E" w:rsidP="00A87F52">
      <w:pPr>
        <w:spacing w:after="0" w:line="240" w:lineRule="auto"/>
        <w:rPr>
          <w:color w:val="000000"/>
        </w:rPr>
      </w:pPr>
    </w:p>
    <w:p w14:paraId="3138D4EE" w14:textId="77777777" w:rsidR="00C26BF5" w:rsidRPr="00AD25D6" w:rsidRDefault="00C26BF5" w:rsidP="00A87F52">
      <w:pPr>
        <w:spacing w:after="0" w:line="240" w:lineRule="auto"/>
        <w:rPr>
          <w:color w:val="000000"/>
        </w:rPr>
      </w:pPr>
    </w:p>
    <w:p w14:paraId="78C6C8D6" w14:textId="77777777" w:rsidR="00A87F52" w:rsidRDefault="00A87F52">
      <w:pPr>
        <w:spacing w:after="0" w:line="240" w:lineRule="auto"/>
        <w:rPr>
          <w:color w:val="000000"/>
        </w:rPr>
      </w:pPr>
    </w:p>
    <w:p w14:paraId="46A4689B" w14:textId="77777777" w:rsidR="002B51E8" w:rsidRDefault="002B51E8">
      <w:pPr>
        <w:spacing w:after="0" w:line="240" w:lineRule="auto"/>
        <w:rPr>
          <w:color w:val="000000"/>
        </w:rPr>
      </w:pPr>
    </w:p>
    <w:p w14:paraId="2477C836" w14:textId="77777777" w:rsidR="002B51E8" w:rsidRPr="00AD25D6" w:rsidRDefault="002B51E8">
      <w:pPr>
        <w:spacing w:after="0" w:line="240" w:lineRule="auto"/>
        <w:rPr>
          <w:color w:val="000000"/>
        </w:rPr>
      </w:pPr>
    </w:p>
    <w:sectPr w:rsidR="002B51E8" w:rsidRPr="00AD25D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900AE"/>
    <w:multiLevelType w:val="multilevel"/>
    <w:tmpl w:val="66EE3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87"/>
    <w:rsid w:val="00037194"/>
    <w:rsid w:val="000A15C0"/>
    <w:rsid w:val="000D1969"/>
    <w:rsid w:val="000E1C3E"/>
    <w:rsid w:val="00246287"/>
    <w:rsid w:val="002B51E8"/>
    <w:rsid w:val="003353D3"/>
    <w:rsid w:val="00394BB4"/>
    <w:rsid w:val="003E6ABA"/>
    <w:rsid w:val="00544248"/>
    <w:rsid w:val="0059765C"/>
    <w:rsid w:val="008405FE"/>
    <w:rsid w:val="008737EF"/>
    <w:rsid w:val="00877B4D"/>
    <w:rsid w:val="008E6D15"/>
    <w:rsid w:val="00A87F52"/>
    <w:rsid w:val="00AD25D6"/>
    <w:rsid w:val="00B86FDF"/>
    <w:rsid w:val="00BF18CE"/>
    <w:rsid w:val="00C26BF5"/>
    <w:rsid w:val="00CA05BD"/>
    <w:rsid w:val="00DA69F6"/>
    <w:rsid w:val="00DF29E9"/>
    <w:rsid w:val="00E20C10"/>
    <w:rsid w:val="00E26AD9"/>
    <w:rsid w:val="00EA3975"/>
    <w:rsid w:val="00ED4019"/>
    <w:rsid w:val="00F71821"/>
    <w:rsid w:val="00FE1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A92D"/>
  <w15:docId w15:val="{55402578-1C58-450D-AAF2-5514877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910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E6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B51E8"/>
    <w:rPr>
      <w:color w:val="0000FF" w:themeColor="hyperlink"/>
      <w:u w:val="single"/>
    </w:rPr>
  </w:style>
  <w:style w:type="character" w:styleId="FollowedHyperlink">
    <w:name w:val="FollowedHyperlink"/>
    <w:basedOn w:val="DefaultParagraphFont"/>
    <w:uiPriority w:val="99"/>
    <w:semiHidden/>
    <w:unhideWhenUsed/>
    <w:rsid w:val="00F71821"/>
    <w:rPr>
      <w:color w:val="800080" w:themeColor="followedHyperlink"/>
      <w:u w:val="single"/>
    </w:rPr>
  </w:style>
  <w:style w:type="character" w:customStyle="1" w:styleId="apple-converted-space">
    <w:name w:val="apple-converted-space"/>
    <w:basedOn w:val="DefaultParagraphFont"/>
    <w:rsid w:val="000E1C3E"/>
  </w:style>
  <w:style w:type="character" w:styleId="UnresolvedMention">
    <w:name w:val="Unresolved Mention"/>
    <w:basedOn w:val="DefaultParagraphFont"/>
    <w:uiPriority w:val="99"/>
    <w:rsid w:val="0003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d8j0nyz4mskne85/AAChX7OyKhaKMK66nyr1vRFla?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berry@u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errie.douglass@uts.edu.au" TargetMode="External"/><Relationship Id="rId5" Type="http://schemas.openxmlformats.org/officeDocument/2006/relationships/webSettings" Target="webSettings.xml"/><Relationship Id="rId10" Type="http://schemas.openxmlformats.org/officeDocument/2006/relationships/hyperlink" Target="mailto:b.farbenblum@unsw.edu.au" TargetMode="External"/><Relationship Id="rId4" Type="http://schemas.openxmlformats.org/officeDocument/2006/relationships/settings" Target="settings.xml"/><Relationship Id="rId9" Type="http://schemas.openxmlformats.org/officeDocument/2006/relationships/hyperlink" Target="mailto:laurie.berg@uts.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5tSAnZm73IZSqTPpuin+VmVKA==">AMUW2mV+stwjVwDsoNky2cgAHzGVdLsjq1Z0n8Skwm2VFtbS+VZ6i6zTYN8LFH+0KZPPn2zWq8H+n6iE6o5gAvQ/rETauHqhmgkiTnVFjSRGezllT6EsxM16D3bHd649edZ0EvwY9uux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Berg</dc:creator>
  <cp:lastModifiedBy>Diane Nazaroff</cp:lastModifiedBy>
  <cp:revision>4</cp:revision>
  <cp:lastPrinted>2019-11-26T00:04:00Z</cp:lastPrinted>
  <dcterms:created xsi:type="dcterms:W3CDTF">2019-11-29T02:21:00Z</dcterms:created>
  <dcterms:modified xsi:type="dcterms:W3CDTF">2019-12-02T00:10:00Z</dcterms:modified>
</cp:coreProperties>
</file>