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4778" w14:textId="46CBFE76" w:rsidR="008C67FD" w:rsidRPr="002A30AE" w:rsidRDefault="008C67FD" w:rsidP="009D2471">
      <w:pPr>
        <w:spacing w:before="240" w:line="276" w:lineRule="auto"/>
        <w:ind w:left="1440" w:firstLine="720"/>
        <w:jc w:val="right"/>
        <w:rPr>
          <w:rFonts w:cstheme="minorHAnsi"/>
          <w:b/>
          <w:sz w:val="48"/>
          <w:szCs w:val="48"/>
        </w:rPr>
      </w:pPr>
      <w:r w:rsidRPr="002A30AE">
        <w:rPr>
          <w:b/>
          <w:noProof/>
          <w:sz w:val="36"/>
          <w:szCs w:val="36"/>
          <w:lang w:eastAsia="en-AU"/>
        </w:rPr>
        <w:drawing>
          <wp:anchor distT="0" distB="0" distL="114300" distR="114300" simplePos="0" relativeHeight="251659264" behindDoc="1" locked="0" layoutInCell="1" allowOverlap="1" wp14:anchorId="004F2A59" wp14:editId="3F2D52B6">
            <wp:simplePos x="0" y="0"/>
            <wp:positionH relativeFrom="column">
              <wp:posOffset>-50165</wp:posOffset>
            </wp:positionH>
            <wp:positionV relativeFrom="paragraph">
              <wp:posOffset>0</wp:posOffset>
            </wp:positionV>
            <wp:extent cx="2011680" cy="867410"/>
            <wp:effectExtent l="0" t="0" r="7620" b="8890"/>
            <wp:wrapThrough wrapText="bothSides">
              <wp:wrapPolygon edited="0">
                <wp:start x="0" y="0"/>
                <wp:lineTo x="0" y="21347"/>
                <wp:lineTo x="21477" y="21347"/>
                <wp:lineTo x="214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680" cy="86741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Media Release                 </w:t>
      </w:r>
      <w:r w:rsidRPr="002A30AE">
        <w:rPr>
          <w:b/>
          <w:sz w:val="36"/>
          <w:szCs w:val="36"/>
        </w:rPr>
        <w:br/>
      </w:r>
      <w:r w:rsidRPr="00637CB9">
        <w:rPr>
          <w:rFonts w:cstheme="minorHAnsi"/>
          <w:b/>
          <w:sz w:val="32"/>
          <w:szCs w:val="32"/>
        </w:rPr>
        <w:t xml:space="preserve"> </w:t>
      </w:r>
      <w:r w:rsidR="00052261" w:rsidRPr="00637CB9">
        <w:rPr>
          <w:rFonts w:cstheme="minorHAnsi"/>
          <w:b/>
          <w:sz w:val="32"/>
          <w:szCs w:val="32"/>
        </w:rPr>
        <w:t>3</w:t>
      </w:r>
      <w:r w:rsidRPr="00637CB9">
        <w:rPr>
          <w:rFonts w:cstheme="minorHAnsi"/>
          <w:b/>
          <w:sz w:val="32"/>
          <w:szCs w:val="32"/>
        </w:rPr>
        <w:t>/</w:t>
      </w:r>
      <w:r w:rsidR="00052261" w:rsidRPr="00637CB9">
        <w:rPr>
          <w:rFonts w:cstheme="minorHAnsi"/>
          <w:b/>
          <w:sz w:val="32"/>
          <w:szCs w:val="32"/>
        </w:rPr>
        <w:t>6</w:t>
      </w:r>
      <w:r w:rsidRPr="00637CB9">
        <w:rPr>
          <w:rFonts w:cstheme="minorHAnsi"/>
          <w:b/>
          <w:sz w:val="32"/>
          <w:szCs w:val="32"/>
        </w:rPr>
        <w:t>/</w:t>
      </w:r>
      <w:r w:rsidR="00406DBA" w:rsidRPr="00637CB9">
        <w:rPr>
          <w:rFonts w:cstheme="minorHAnsi"/>
          <w:b/>
          <w:sz w:val="32"/>
          <w:szCs w:val="32"/>
        </w:rPr>
        <w:t>20</w:t>
      </w:r>
    </w:p>
    <w:p w14:paraId="6F4DACB6" w14:textId="77777777" w:rsidR="00BC303A" w:rsidRPr="00BB5B26" w:rsidRDefault="00BC303A" w:rsidP="009D2471">
      <w:pPr>
        <w:spacing w:after="0" w:line="276" w:lineRule="auto"/>
        <w:jc w:val="center"/>
        <w:rPr>
          <w:rFonts w:cstheme="minorHAnsi"/>
          <w:b/>
          <w:sz w:val="18"/>
          <w:szCs w:val="18"/>
        </w:rPr>
      </w:pPr>
    </w:p>
    <w:p w14:paraId="42E075E1" w14:textId="25657D9F" w:rsidR="008C67FD" w:rsidRPr="00637CB9" w:rsidRDefault="00052261" w:rsidP="00637CB9">
      <w:pPr>
        <w:spacing w:before="120" w:after="0" w:line="276" w:lineRule="auto"/>
        <w:jc w:val="center"/>
        <w:rPr>
          <w:rFonts w:cstheme="minorHAnsi"/>
          <w:b/>
          <w:sz w:val="40"/>
          <w:szCs w:val="40"/>
        </w:rPr>
      </w:pPr>
      <w:r w:rsidRPr="00637CB9">
        <w:rPr>
          <w:rFonts w:cstheme="minorHAnsi"/>
          <w:b/>
          <w:sz w:val="40"/>
          <w:szCs w:val="40"/>
        </w:rPr>
        <w:t>New research</w:t>
      </w:r>
      <w:r w:rsidR="00637CB9">
        <w:rPr>
          <w:rFonts w:cstheme="minorHAnsi"/>
          <w:b/>
          <w:sz w:val="40"/>
          <w:szCs w:val="40"/>
        </w:rPr>
        <w:t xml:space="preserve">: </w:t>
      </w:r>
      <w:r w:rsidRPr="00637CB9">
        <w:rPr>
          <w:rFonts w:cstheme="minorHAnsi"/>
          <w:b/>
          <w:sz w:val="40"/>
          <w:szCs w:val="40"/>
        </w:rPr>
        <w:t xml:space="preserve">C19 a </w:t>
      </w:r>
      <w:proofErr w:type="gramStart"/>
      <w:r w:rsidRPr="00637CB9">
        <w:rPr>
          <w:rFonts w:cstheme="minorHAnsi"/>
          <w:b/>
          <w:sz w:val="40"/>
          <w:szCs w:val="40"/>
        </w:rPr>
        <w:t>200,000 job</w:t>
      </w:r>
      <w:proofErr w:type="gramEnd"/>
      <w:r w:rsidRPr="00637CB9">
        <w:rPr>
          <w:rFonts w:cstheme="minorHAnsi"/>
          <w:b/>
          <w:sz w:val="40"/>
          <w:szCs w:val="40"/>
        </w:rPr>
        <w:t xml:space="preserve"> taker in the charities sector</w:t>
      </w:r>
    </w:p>
    <w:p w14:paraId="24D3FBEB" w14:textId="0BF331F6" w:rsidR="00BC303A" w:rsidRPr="00637CB9" w:rsidRDefault="00BC303A" w:rsidP="00637CB9">
      <w:pPr>
        <w:spacing w:before="120" w:line="276" w:lineRule="auto"/>
        <w:ind w:left="340"/>
      </w:pPr>
      <w:r w:rsidRPr="00637CB9">
        <w:t xml:space="preserve">Australian charities employ 1.3 million people, rely on over 3.5 million volunteers, </w:t>
      </w:r>
      <w:r w:rsidR="00BB5B26" w:rsidRPr="00637CB9">
        <w:t xml:space="preserve">turn over more than $150 billion each year, </w:t>
      </w:r>
      <w:r w:rsidRPr="00637CB9">
        <w:t xml:space="preserve">and contribute 8% of Australia’s GDP.  They are vital to our economy and </w:t>
      </w:r>
      <w:r w:rsidR="00052261" w:rsidRPr="00637CB9">
        <w:t xml:space="preserve">to </w:t>
      </w:r>
      <w:r w:rsidRPr="00637CB9">
        <w:t xml:space="preserve">our communities.  </w:t>
      </w:r>
      <w:r w:rsidR="00052261" w:rsidRPr="00637CB9">
        <w:t>New research shows 200,000 charity jobs are now at risk.</w:t>
      </w:r>
    </w:p>
    <w:p w14:paraId="7741A57E" w14:textId="78FDA654" w:rsidR="009D2471" w:rsidRPr="00637CB9" w:rsidRDefault="009D2471" w:rsidP="00637CB9">
      <w:pPr>
        <w:spacing w:line="276" w:lineRule="auto"/>
        <w:ind w:left="340"/>
        <w:rPr>
          <w:b/>
          <w:bCs/>
          <w:i/>
          <w:iCs/>
        </w:rPr>
      </w:pPr>
      <w:r w:rsidRPr="00637CB9">
        <w:t xml:space="preserve">CCA Chair Rev Tim Costello </w:t>
      </w:r>
      <w:proofErr w:type="gramStart"/>
      <w:r w:rsidRPr="00637CB9">
        <w:t>said;</w:t>
      </w:r>
      <w:proofErr w:type="gramEnd"/>
      <w:r w:rsidRPr="00637CB9">
        <w:t xml:space="preserve"> </w:t>
      </w:r>
      <w:r w:rsidRPr="00637CB9">
        <w:rPr>
          <w:b/>
          <w:bCs/>
          <w:i/>
          <w:iCs/>
        </w:rPr>
        <w:t xml:space="preserve">“this research confirms charities </w:t>
      </w:r>
      <w:r w:rsidR="00637CB9" w:rsidRPr="00637CB9">
        <w:rPr>
          <w:b/>
          <w:bCs/>
          <w:i/>
          <w:iCs/>
        </w:rPr>
        <w:t xml:space="preserve">were doing it tough before COVID-19 and </w:t>
      </w:r>
      <w:r w:rsidRPr="00637CB9">
        <w:rPr>
          <w:b/>
          <w:bCs/>
          <w:i/>
          <w:iCs/>
        </w:rPr>
        <w:t xml:space="preserve">are </w:t>
      </w:r>
      <w:r w:rsidR="00BB5B26" w:rsidRPr="00637CB9">
        <w:rPr>
          <w:b/>
          <w:bCs/>
          <w:i/>
          <w:iCs/>
        </w:rPr>
        <w:t xml:space="preserve">going to be </w:t>
      </w:r>
      <w:r w:rsidRPr="00637CB9">
        <w:rPr>
          <w:b/>
          <w:bCs/>
          <w:i/>
          <w:iCs/>
        </w:rPr>
        <w:t>doing it tough</w:t>
      </w:r>
      <w:r w:rsidR="00BB5B26" w:rsidRPr="00637CB9">
        <w:rPr>
          <w:b/>
          <w:bCs/>
          <w:i/>
          <w:iCs/>
        </w:rPr>
        <w:t xml:space="preserve"> for some time</w:t>
      </w:r>
      <w:r w:rsidRPr="00637CB9">
        <w:rPr>
          <w:b/>
          <w:bCs/>
          <w:i/>
          <w:iCs/>
        </w:rPr>
        <w:t>, having to stand down staff, close down services. The projected loss of jobs across the charities sector would have a devastating impact, let alone the loss of all the charitable work that is so vital to so many communities. We are going to need as many charities as possible surviving through this crisis and helping rebuild Australia into the future.</w:t>
      </w:r>
      <w:r w:rsidR="00CD5E4E">
        <w:rPr>
          <w:b/>
          <w:bCs/>
          <w:i/>
          <w:iCs/>
        </w:rPr>
        <w:t xml:space="preserve">  </w:t>
      </w:r>
      <w:r w:rsidR="008F5611">
        <w:rPr>
          <w:b/>
          <w:bCs/>
          <w:i/>
          <w:iCs/>
        </w:rPr>
        <w:t>G</w:t>
      </w:r>
      <w:r w:rsidR="00CD5E4E">
        <w:rPr>
          <w:b/>
          <w:bCs/>
          <w:i/>
          <w:iCs/>
        </w:rPr>
        <w:t xml:space="preserve">overnments could start by getting rid of pointless </w:t>
      </w:r>
      <w:r w:rsidR="008F5611">
        <w:rPr>
          <w:b/>
          <w:bCs/>
          <w:i/>
          <w:iCs/>
        </w:rPr>
        <w:t>wasteful</w:t>
      </w:r>
      <w:r w:rsidR="00CD5E4E">
        <w:rPr>
          <w:b/>
          <w:bCs/>
          <w:i/>
          <w:iCs/>
        </w:rPr>
        <w:t xml:space="preserve"> fundraising red tape</w:t>
      </w:r>
      <w:r w:rsidR="008F5611">
        <w:rPr>
          <w:b/>
          <w:bCs/>
          <w:i/>
          <w:iCs/>
        </w:rPr>
        <w:t>.</w:t>
      </w:r>
      <w:r w:rsidR="00CD5E4E">
        <w:rPr>
          <w:b/>
          <w:bCs/>
          <w:i/>
          <w:iCs/>
        </w:rPr>
        <w:t xml:space="preserve">  It would cost nothing</w:t>
      </w:r>
      <w:r w:rsidR="008F5611">
        <w:rPr>
          <w:b/>
          <w:bCs/>
          <w:i/>
          <w:iCs/>
        </w:rPr>
        <w:t xml:space="preserve"> and benefit many donors</w:t>
      </w:r>
      <w:r w:rsidR="00CD5E4E">
        <w:rPr>
          <w:b/>
          <w:bCs/>
          <w:i/>
          <w:iCs/>
        </w:rPr>
        <w:t>!</w:t>
      </w:r>
    </w:p>
    <w:p w14:paraId="213D4306" w14:textId="5820EDA8" w:rsidR="00052261" w:rsidRPr="00637CB9" w:rsidRDefault="009D2471" w:rsidP="00637CB9">
      <w:pPr>
        <w:spacing w:after="0" w:line="276" w:lineRule="auto"/>
        <w:ind w:left="340"/>
      </w:pPr>
      <w:r w:rsidRPr="00637CB9">
        <w:t xml:space="preserve">Social Ventures Australia (SVA) with the Centre for Social Impact </w:t>
      </w:r>
      <w:r w:rsidR="00BB5B26" w:rsidRPr="00637CB9">
        <w:t xml:space="preserve">(CSI) </w:t>
      </w:r>
      <w:r w:rsidRPr="00637CB9">
        <w:t xml:space="preserve">released </w:t>
      </w:r>
      <w:r w:rsidR="00BB5B26" w:rsidRPr="00637CB9">
        <w:t xml:space="preserve">the </w:t>
      </w:r>
      <w:r w:rsidRPr="00637CB9">
        <w:t>new research today:</w:t>
      </w:r>
    </w:p>
    <w:p w14:paraId="497B528D" w14:textId="29112ABD" w:rsidR="009D2471" w:rsidRPr="00637CB9" w:rsidRDefault="009D2471" w:rsidP="00637CB9">
      <w:pPr>
        <w:spacing w:after="0" w:line="276" w:lineRule="auto"/>
        <w:ind w:left="340"/>
        <w:rPr>
          <w:i/>
          <w:iCs/>
        </w:rPr>
      </w:pPr>
      <w:r w:rsidRPr="00637CB9">
        <w:rPr>
          <w:i/>
          <w:iCs/>
        </w:rPr>
        <w:t xml:space="preserve">To understand the effects of COVID-19 on the financial viability of charities and identify systemic solutions, SVA modelled the potential impact of the crisis on the financial health of the 16,022 registered charities in Australia with 1.22 million employees (many are run purely by volunteers). SVA modelled a 20% fall in revenue for these charities and found: </w:t>
      </w:r>
    </w:p>
    <w:p w14:paraId="1B1AD7DF" w14:textId="0400E6B5" w:rsidR="009D2471" w:rsidRPr="00637CB9" w:rsidRDefault="009D2471" w:rsidP="00637CB9">
      <w:pPr>
        <w:pStyle w:val="ListParagraph"/>
        <w:numPr>
          <w:ilvl w:val="0"/>
          <w:numId w:val="4"/>
        </w:numPr>
        <w:spacing w:before="80" w:after="0" w:line="276" w:lineRule="auto"/>
        <w:ind w:left="697" w:hanging="357"/>
        <w:contextualSpacing w:val="0"/>
        <w:rPr>
          <w:i/>
          <w:iCs/>
        </w:rPr>
      </w:pPr>
      <w:r w:rsidRPr="00637CB9">
        <w:rPr>
          <w:i/>
          <w:iCs/>
        </w:rPr>
        <w:t xml:space="preserve">88% of charities would immediately be making an operating </w:t>
      </w:r>
      <w:proofErr w:type="gramStart"/>
      <w:r w:rsidRPr="00637CB9">
        <w:rPr>
          <w:i/>
          <w:iCs/>
        </w:rPr>
        <w:t>loss;</w:t>
      </w:r>
      <w:proofErr w:type="gramEnd"/>
      <w:r w:rsidRPr="00637CB9">
        <w:rPr>
          <w:i/>
          <w:iCs/>
        </w:rPr>
        <w:t xml:space="preserve"> </w:t>
      </w:r>
    </w:p>
    <w:p w14:paraId="574FE8FE" w14:textId="251FFB9C" w:rsidR="009D2471" w:rsidRPr="00637CB9" w:rsidRDefault="009D2471" w:rsidP="00637CB9">
      <w:pPr>
        <w:pStyle w:val="ListParagraph"/>
        <w:numPr>
          <w:ilvl w:val="0"/>
          <w:numId w:val="4"/>
        </w:numPr>
        <w:spacing w:before="80" w:after="0" w:line="276" w:lineRule="auto"/>
        <w:ind w:left="697" w:hanging="357"/>
        <w:contextualSpacing w:val="0"/>
        <w:rPr>
          <w:i/>
          <w:iCs/>
        </w:rPr>
      </w:pPr>
      <w:r w:rsidRPr="00637CB9">
        <w:rPr>
          <w:i/>
          <w:iCs/>
        </w:rPr>
        <w:t>17% would be at high risk of closing their doors within six months, even taking reserves</w:t>
      </w:r>
      <w:r w:rsidR="00637CB9">
        <w:rPr>
          <w:i/>
          <w:iCs/>
        </w:rPr>
        <w:t xml:space="preserve"> </w:t>
      </w:r>
      <w:r w:rsidRPr="00637CB9">
        <w:rPr>
          <w:i/>
          <w:iCs/>
        </w:rPr>
        <w:t xml:space="preserve">into </w:t>
      </w:r>
      <w:proofErr w:type="gramStart"/>
      <w:r w:rsidRPr="00637CB9">
        <w:rPr>
          <w:i/>
          <w:iCs/>
        </w:rPr>
        <w:t>account;</w:t>
      </w:r>
      <w:proofErr w:type="gramEnd"/>
      <w:r w:rsidRPr="00637CB9">
        <w:rPr>
          <w:i/>
          <w:iCs/>
        </w:rPr>
        <w:t xml:space="preserve"> </w:t>
      </w:r>
    </w:p>
    <w:p w14:paraId="03F04DAA" w14:textId="5642303D" w:rsidR="009D2471" w:rsidRPr="00637CB9" w:rsidRDefault="009D2471" w:rsidP="00637CB9">
      <w:pPr>
        <w:pStyle w:val="ListParagraph"/>
        <w:numPr>
          <w:ilvl w:val="0"/>
          <w:numId w:val="4"/>
        </w:numPr>
        <w:spacing w:before="80" w:after="0" w:line="276" w:lineRule="auto"/>
        <w:ind w:left="697" w:hanging="357"/>
        <w:contextualSpacing w:val="0"/>
        <w:rPr>
          <w:i/>
          <w:iCs/>
        </w:rPr>
      </w:pPr>
      <w:r w:rsidRPr="00637CB9">
        <w:rPr>
          <w:i/>
          <w:iCs/>
        </w:rPr>
        <w:t xml:space="preserve">more than 200,000 jobs could be lost </w:t>
      </w:r>
      <w:proofErr w:type="gramStart"/>
      <w:r w:rsidRPr="00637CB9">
        <w:rPr>
          <w:i/>
          <w:iCs/>
        </w:rPr>
        <w:t>as a result of</w:t>
      </w:r>
      <w:proofErr w:type="gramEnd"/>
      <w:r w:rsidRPr="00637CB9">
        <w:rPr>
          <w:i/>
          <w:iCs/>
        </w:rPr>
        <w:t xml:space="preserve"> cost-cutting and organisational closures.</w:t>
      </w:r>
    </w:p>
    <w:p w14:paraId="24EEE5E7" w14:textId="207062B3" w:rsidR="00052261" w:rsidRPr="00637CB9" w:rsidRDefault="00052261" w:rsidP="00637CB9">
      <w:pPr>
        <w:spacing w:before="160" w:line="276" w:lineRule="auto"/>
        <w:ind w:left="340"/>
      </w:pPr>
      <w:r w:rsidRPr="00637CB9">
        <w:t xml:space="preserve">CCA CEO David Crosbie </w:t>
      </w:r>
      <w:proofErr w:type="gramStart"/>
      <w:r w:rsidRPr="00637CB9">
        <w:t>said;</w:t>
      </w:r>
      <w:proofErr w:type="gramEnd"/>
      <w:r w:rsidRPr="00637CB9">
        <w:t xml:space="preserve"> </w:t>
      </w:r>
      <w:r w:rsidRPr="00637CB9">
        <w:rPr>
          <w:b/>
          <w:bCs/>
          <w:i/>
          <w:iCs/>
        </w:rPr>
        <w:t xml:space="preserve">“Government concessions to charities in JobKeeper eligibility mean thousands of </w:t>
      </w:r>
      <w:r w:rsidR="009D2E24" w:rsidRPr="00637CB9">
        <w:rPr>
          <w:b/>
          <w:bCs/>
          <w:i/>
          <w:iCs/>
        </w:rPr>
        <w:t xml:space="preserve">charity </w:t>
      </w:r>
      <w:r w:rsidRPr="00637CB9">
        <w:rPr>
          <w:b/>
          <w:bCs/>
          <w:i/>
          <w:iCs/>
        </w:rPr>
        <w:t>jobs have been saved over the past few months, but we now face a situation where the future viability of</w:t>
      </w:r>
      <w:r w:rsidR="009D2E24" w:rsidRPr="00637CB9">
        <w:rPr>
          <w:b/>
          <w:bCs/>
          <w:i/>
          <w:iCs/>
        </w:rPr>
        <w:t xml:space="preserve"> </w:t>
      </w:r>
      <w:r w:rsidRPr="00637CB9">
        <w:rPr>
          <w:b/>
          <w:bCs/>
          <w:i/>
          <w:iCs/>
        </w:rPr>
        <w:t xml:space="preserve">one in six charities is in doubt. With the downturn in fundraising, closure of events and meetings, closure of volunteer run shops and other services, loss of fees from training, education and other programs, many charities are </w:t>
      </w:r>
      <w:r w:rsidR="009D2471" w:rsidRPr="00637CB9">
        <w:rPr>
          <w:b/>
          <w:bCs/>
          <w:i/>
          <w:iCs/>
        </w:rPr>
        <w:t xml:space="preserve">already </w:t>
      </w:r>
      <w:r w:rsidRPr="00637CB9">
        <w:rPr>
          <w:b/>
          <w:bCs/>
          <w:i/>
          <w:iCs/>
        </w:rPr>
        <w:t>struggling to stay open.  Some charities had been able to</w:t>
      </w:r>
      <w:r w:rsidR="009D2E24" w:rsidRPr="00637CB9">
        <w:rPr>
          <w:b/>
          <w:bCs/>
          <w:i/>
          <w:iCs/>
        </w:rPr>
        <w:t xml:space="preserve"> </w:t>
      </w:r>
      <w:r w:rsidR="009D2471" w:rsidRPr="00637CB9">
        <w:rPr>
          <w:b/>
          <w:bCs/>
          <w:i/>
          <w:iCs/>
        </w:rPr>
        <w:t xml:space="preserve">move </w:t>
      </w:r>
      <w:r w:rsidR="009D2E24" w:rsidRPr="00637CB9">
        <w:rPr>
          <w:b/>
          <w:bCs/>
          <w:i/>
          <w:iCs/>
        </w:rPr>
        <w:t xml:space="preserve">several </w:t>
      </w:r>
      <w:r w:rsidRPr="00637CB9">
        <w:rPr>
          <w:b/>
          <w:bCs/>
          <w:i/>
          <w:iCs/>
        </w:rPr>
        <w:t>of their services on-line, but in many cases this has not been possible.  The loss of volunteers has also translated into higher costs at a time when many front</w:t>
      </w:r>
      <w:r w:rsidR="00637CB9" w:rsidRPr="00637CB9">
        <w:rPr>
          <w:b/>
          <w:bCs/>
          <w:i/>
          <w:iCs/>
        </w:rPr>
        <w:t>-</w:t>
      </w:r>
      <w:r w:rsidRPr="00637CB9">
        <w:rPr>
          <w:b/>
          <w:bCs/>
          <w:i/>
          <w:iCs/>
        </w:rPr>
        <w:t>line charities are experiencing higher need.”</w:t>
      </w:r>
    </w:p>
    <w:p w14:paraId="6913741C" w14:textId="6D314D11" w:rsidR="00BB5B26" w:rsidRPr="00637CB9" w:rsidRDefault="00BB5B26" w:rsidP="00637CB9">
      <w:pPr>
        <w:spacing w:after="0" w:line="276" w:lineRule="auto"/>
        <w:ind w:left="340"/>
        <w:rPr>
          <w:i/>
          <w:iCs/>
        </w:rPr>
      </w:pPr>
      <w:r w:rsidRPr="00637CB9">
        <w:rPr>
          <w:i/>
          <w:iCs/>
        </w:rPr>
        <w:t>The report calls for governments to ensure the resilience and viability of the charity sector through:</w:t>
      </w:r>
    </w:p>
    <w:p w14:paraId="03C1752D" w14:textId="16FEE0DD" w:rsidR="00BB5B26" w:rsidRPr="00637CB9" w:rsidRDefault="00BB5B26" w:rsidP="00637CB9">
      <w:pPr>
        <w:pStyle w:val="ListParagraph"/>
        <w:numPr>
          <w:ilvl w:val="0"/>
          <w:numId w:val="4"/>
        </w:numPr>
        <w:spacing w:before="80" w:after="0" w:line="276" w:lineRule="auto"/>
        <w:ind w:left="697" w:hanging="357"/>
        <w:contextualSpacing w:val="0"/>
        <w:rPr>
          <w:i/>
          <w:iCs/>
        </w:rPr>
      </w:pPr>
      <w:r w:rsidRPr="00637CB9">
        <w:rPr>
          <w:i/>
          <w:iCs/>
        </w:rPr>
        <w:t>a gradual transition of JobKeeper to create a ‘ramp’ not a ‘cliff’ in October</w:t>
      </w:r>
    </w:p>
    <w:p w14:paraId="71B255E8" w14:textId="743EAE98" w:rsidR="00BB5B26" w:rsidRPr="00637CB9" w:rsidRDefault="00637CB9" w:rsidP="00637CB9">
      <w:pPr>
        <w:pStyle w:val="ListParagraph"/>
        <w:numPr>
          <w:ilvl w:val="0"/>
          <w:numId w:val="4"/>
        </w:numPr>
        <w:spacing w:before="80" w:after="0" w:line="276" w:lineRule="auto"/>
        <w:ind w:left="697"/>
        <w:contextualSpacing w:val="0"/>
        <w:rPr>
          <w:i/>
          <w:iCs/>
        </w:rPr>
      </w:pPr>
      <w:r w:rsidRPr="00637CB9">
        <w:rPr>
          <w:i/>
          <w:iCs/>
        </w:rPr>
        <w:t>m</w:t>
      </w:r>
      <w:r w:rsidR="00BB5B26" w:rsidRPr="00637CB9">
        <w:rPr>
          <w:i/>
          <w:iCs/>
        </w:rPr>
        <w:t>ake fundraising and philanthropy simpler by creating nationally consistent fundraising laws and offering incentives to encourage increased philanthropic giving</w:t>
      </w:r>
    </w:p>
    <w:p w14:paraId="31C8E6A2" w14:textId="176680CF" w:rsidR="00BB5B26" w:rsidRPr="00637CB9" w:rsidRDefault="00BB5B26" w:rsidP="00637CB9">
      <w:pPr>
        <w:pStyle w:val="ListParagraph"/>
        <w:numPr>
          <w:ilvl w:val="0"/>
          <w:numId w:val="4"/>
        </w:numPr>
        <w:spacing w:before="80" w:after="0" w:line="276" w:lineRule="auto"/>
        <w:ind w:left="697" w:hanging="357"/>
        <w:contextualSpacing w:val="0"/>
        <w:rPr>
          <w:i/>
          <w:iCs/>
        </w:rPr>
      </w:pPr>
      <w:r w:rsidRPr="00637CB9">
        <w:rPr>
          <w:i/>
          <w:iCs/>
        </w:rPr>
        <w:t xml:space="preserve">Create a Charities Transformation Fund to help organisations transition to the ‘new normal’ including operating online, restructuring their </w:t>
      </w:r>
      <w:proofErr w:type="gramStart"/>
      <w:r w:rsidRPr="00637CB9">
        <w:rPr>
          <w:i/>
          <w:iCs/>
        </w:rPr>
        <w:t>organisation</w:t>
      </w:r>
      <w:proofErr w:type="gramEnd"/>
      <w:r w:rsidRPr="00637CB9">
        <w:rPr>
          <w:i/>
          <w:iCs/>
        </w:rPr>
        <w:t xml:space="preserve"> and investing in the capability of staff</w:t>
      </w:r>
    </w:p>
    <w:p w14:paraId="7B350135" w14:textId="716D143C" w:rsidR="00BB5B26" w:rsidRPr="00637CB9" w:rsidRDefault="00637CB9" w:rsidP="00637CB9">
      <w:pPr>
        <w:pStyle w:val="ListParagraph"/>
        <w:numPr>
          <w:ilvl w:val="0"/>
          <w:numId w:val="4"/>
        </w:numPr>
        <w:spacing w:before="80" w:after="0" w:line="276" w:lineRule="auto"/>
        <w:ind w:left="697" w:hanging="357"/>
        <w:contextualSpacing w:val="0"/>
        <w:rPr>
          <w:i/>
          <w:iCs/>
        </w:rPr>
      </w:pPr>
      <w:r w:rsidRPr="00637CB9">
        <w:rPr>
          <w:i/>
          <w:iCs/>
        </w:rPr>
        <w:t>m</w:t>
      </w:r>
      <w:r w:rsidR="00BB5B26" w:rsidRPr="00637CB9">
        <w:rPr>
          <w:i/>
          <w:iCs/>
        </w:rPr>
        <w:t>aintain and, where needed, increase funding for government contracted services</w:t>
      </w:r>
    </w:p>
    <w:p w14:paraId="4495465F" w14:textId="36E7BA07" w:rsidR="00BB5B26" w:rsidRPr="00637CB9" w:rsidRDefault="00637CB9" w:rsidP="00637CB9">
      <w:pPr>
        <w:pStyle w:val="ListParagraph"/>
        <w:numPr>
          <w:ilvl w:val="0"/>
          <w:numId w:val="3"/>
        </w:numPr>
        <w:spacing w:before="80" w:after="0" w:line="276" w:lineRule="auto"/>
        <w:ind w:left="697" w:hanging="357"/>
        <w:contextualSpacing w:val="0"/>
        <w:rPr>
          <w:i/>
          <w:iCs/>
        </w:rPr>
      </w:pPr>
      <w:r w:rsidRPr="00637CB9">
        <w:rPr>
          <w:i/>
          <w:iCs/>
        </w:rPr>
        <w:t>r</w:t>
      </w:r>
      <w:r w:rsidR="00BB5B26" w:rsidRPr="00637CB9">
        <w:rPr>
          <w:i/>
          <w:iCs/>
        </w:rPr>
        <w:t xml:space="preserve">etain </w:t>
      </w:r>
      <w:proofErr w:type="spellStart"/>
      <w:r w:rsidR="00BB5B26" w:rsidRPr="00637CB9">
        <w:rPr>
          <w:i/>
          <w:iCs/>
        </w:rPr>
        <w:t>JobSeeker</w:t>
      </w:r>
      <w:proofErr w:type="spellEnd"/>
      <w:r w:rsidR="00BB5B26" w:rsidRPr="00637CB9">
        <w:rPr>
          <w:i/>
          <w:iCs/>
        </w:rPr>
        <w:t xml:space="preserve"> at a higher level to reduce service demand on charities and stimulate the economy</w:t>
      </w:r>
    </w:p>
    <w:p w14:paraId="2ADAB041" w14:textId="750DCA8E" w:rsidR="00BB5B26" w:rsidRPr="00637CB9" w:rsidRDefault="00637CB9" w:rsidP="00637CB9">
      <w:pPr>
        <w:pStyle w:val="ListParagraph"/>
        <w:numPr>
          <w:ilvl w:val="0"/>
          <w:numId w:val="3"/>
        </w:numPr>
        <w:spacing w:before="80" w:after="0" w:line="276" w:lineRule="auto"/>
        <w:ind w:left="697" w:hanging="357"/>
        <w:contextualSpacing w:val="0"/>
        <w:rPr>
          <w:i/>
          <w:iCs/>
        </w:rPr>
      </w:pPr>
      <w:r w:rsidRPr="00637CB9">
        <w:rPr>
          <w:i/>
          <w:iCs/>
        </w:rPr>
        <w:t>s</w:t>
      </w:r>
      <w:r w:rsidR="00BB5B26" w:rsidRPr="00637CB9">
        <w:rPr>
          <w:i/>
          <w:iCs/>
        </w:rPr>
        <w:t>upport further research to better understand how to build back the charities sector.</w:t>
      </w:r>
    </w:p>
    <w:p w14:paraId="09ED7829" w14:textId="77777777" w:rsidR="00BB5B26" w:rsidRPr="00637CB9" w:rsidRDefault="00BB5B26" w:rsidP="00637CB9">
      <w:pPr>
        <w:spacing w:after="0" w:line="276" w:lineRule="auto"/>
        <w:ind w:left="340"/>
      </w:pPr>
    </w:p>
    <w:p w14:paraId="2500F801" w14:textId="77777777" w:rsidR="00BB5881" w:rsidRDefault="00BC303A" w:rsidP="00637CB9">
      <w:pPr>
        <w:spacing w:after="0" w:line="276" w:lineRule="auto"/>
        <w:ind w:left="340"/>
        <w:rPr>
          <w:b/>
          <w:bCs/>
        </w:rPr>
      </w:pPr>
      <w:r w:rsidRPr="00637CB9">
        <w:rPr>
          <w:b/>
          <w:bCs/>
        </w:rPr>
        <w:t>Media C</w:t>
      </w:r>
      <w:r w:rsidR="00BB5881">
        <w:rPr>
          <w:b/>
          <w:bCs/>
        </w:rPr>
        <w:t>ontacts</w:t>
      </w:r>
      <w:r w:rsidRPr="00637CB9">
        <w:rPr>
          <w:b/>
          <w:bCs/>
        </w:rPr>
        <w:t xml:space="preserve">: </w:t>
      </w:r>
    </w:p>
    <w:p w14:paraId="565EAC11" w14:textId="647EC10C" w:rsidR="00BC303A" w:rsidRDefault="00BC303A" w:rsidP="00637CB9">
      <w:pPr>
        <w:spacing w:after="0" w:line="276" w:lineRule="auto"/>
        <w:ind w:left="340"/>
        <w:rPr>
          <w:b/>
          <w:bCs/>
        </w:rPr>
      </w:pPr>
      <w:r w:rsidRPr="00637CB9">
        <w:rPr>
          <w:b/>
          <w:bCs/>
        </w:rPr>
        <w:t xml:space="preserve">David Crosbie </w:t>
      </w:r>
      <w:r w:rsidR="00BB5881">
        <w:rPr>
          <w:b/>
          <w:bCs/>
        </w:rPr>
        <w:t xml:space="preserve"> - </w:t>
      </w:r>
      <w:r w:rsidRPr="00637CB9">
        <w:rPr>
          <w:b/>
          <w:bCs/>
        </w:rPr>
        <w:t>0419624420</w:t>
      </w:r>
      <w:r w:rsidR="00BB5881">
        <w:rPr>
          <w:b/>
          <w:bCs/>
        </w:rPr>
        <w:t xml:space="preserve"> – </w:t>
      </w:r>
      <w:hyperlink r:id="rId6" w:history="1">
        <w:r w:rsidR="00BB5881" w:rsidRPr="00F34244">
          <w:rPr>
            <w:rStyle w:val="Hyperlink"/>
            <w:b/>
            <w:bCs/>
          </w:rPr>
          <w:t>davidc@communitycouncil.com.au</w:t>
        </w:r>
      </w:hyperlink>
      <w:r w:rsidR="00BB5881">
        <w:rPr>
          <w:b/>
          <w:bCs/>
        </w:rPr>
        <w:t xml:space="preserve"> </w:t>
      </w:r>
    </w:p>
    <w:p w14:paraId="25C2E171" w14:textId="3C2FE560" w:rsidR="00BB5881" w:rsidRPr="00637CB9" w:rsidRDefault="00BB5881" w:rsidP="00637CB9">
      <w:pPr>
        <w:spacing w:after="0" w:line="276" w:lineRule="auto"/>
        <w:ind w:left="340"/>
        <w:rPr>
          <w:b/>
          <w:bCs/>
        </w:rPr>
      </w:pPr>
      <w:r w:rsidRPr="00BB5881">
        <w:rPr>
          <w:b/>
          <w:bCs/>
        </w:rPr>
        <w:t xml:space="preserve">Julia </w:t>
      </w:r>
      <w:proofErr w:type="spellStart"/>
      <w:r w:rsidRPr="00BB5881">
        <w:rPr>
          <w:b/>
          <w:bCs/>
        </w:rPr>
        <w:t>Macerola</w:t>
      </w:r>
      <w:proofErr w:type="spellEnd"/>
      <w:r>
        <w:rPr>
          <w:b/>
          <w:bCs/>
        </w:rPr>
        <w:t xml:space="preserve"> - </w:t>
      </w:r>
      <w:r w:rsidRPr="00BB5881">
        <w:rPr>
          <w:b/>
          <w:bCs/>
        </w:rPr>
        <w:t xml:space="preserve">0422 337 332 </w:t>
      </w:r>
      <w:r>
        <w:rPr>
          <w:b/>
          <w:bCs/>
        </w:rPr>
        <w:t>-</w:t>
      </w:r>
      <w:r w:rsidRPr="00BB5881">
        <w:rPr>
          <w:b/>
          <w:bCs/>
        </w:rPr>
        <w:t xml:space="preserve"> </w:t>
      </w:r>
      <w:hyperlink r:id="rId7" w:history="1">
        <w:r w:rsidRPr="00F34244">
          <w:rPr>
            <w:rStyle w:val="Hyperlink"/>
            <w:b/>
            <w:bCs/>
          </w:rPr>
          <w:t>julia@fiftyacres.com</w:t>
        </w:r>
      </w:hyperlink>
      <w:r>
        <w:rPr>
          <w:b/>
          <w:bCs/>
        </w:rPr>
        <w:t xml:space="preserve"> </w:t>
      </w:r>
      <w:r w:rsidR="00525CBC">
        <w:rPr>
          <w:b/>
          <w:bCs/>
        </w:rPr>
        <w:t>– handling the research media for SVA and CSI</w:t>
      </w:r>
    </w:p>
    <w:p w14:paraId="6BF33C9C" w14:textId="77777777" w:rsidR="00BC303A" w:rsidRPr="00BC303A" w:rsidRDefault="00BC303A" w:rsidP="00637CB9">
      <w:pPr>
        <w:spacing w:after="0" w:line="276" w:lineRule="auto"/>
        <w:ind w:left="737"/>
        <w:rPr>
          <w:rFonts w:cstheme="minorHAnsi"/>
          <w:bCs/>
        </w:rPr>
      </w:pPr>
    </w:p>
    <w:sectPr w:rsidR="00BC303A" w:rsidRPr="00BC303A" w:rsidSect="00637CB9">
      <w:pgSz w:w="11906" w:h="16838"/>
      <w:pgMar w:top="567" w:right="851"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172D"/>
    <w:multiLevelType w:val="hybridMultilevel"/>
    <w:tmpl w:val="A308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F4739"/>
    <w:multiLevelType w:val="hybridMultilevel"/>
    <w:tmpl w:val="22EE6BF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 w15:restartNumberingAfterBreak="0">
    <w:nsid w:val="4B04214C"/>
    <w:multiLevelType w:val="hybridMultilevel"/>
    <w:tmpl w:val="FFD420BE"/>
    <w:lvl w:ilvl="0" w:tplc="966ACCE4">
      <w:numFmt w:val="bullet"/>
      <w:lvlText w:val="•"/>
      <w:lvlJc w:val="left"/>
      <w:pPr>
        <w:ind w:left="1077" w:hanging="360"/>
      </w:pPr>
      <w:rPr>
        <w:rFonts w:ascii="Calibri" w:eastAsiaTheme="minorHAns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5B2861D9"/>
    <w:multiLevelType w:val="hybridMultilevel"/>
    <w:tmpl w:val="25F81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CD"/>
    <w:rsid w:val="00052261"/>
    <w:rsid w:val="001F01BF"/>
    <w:rsid w:val="00217BA6"/>
    <w:rsid w:val="002D60D5"/>
    <w:rsid w:val="002E056A"/>
    <w:rsid w:val="00301BD3"/>
    <w:rsid w:val="00376A44"/>
    <w:rsid w:val="003D6D85"/>
    <w:rsid w:val="00401562"/>
    <w:rsid w:val="00406DBA"/>
    <w:rsid w:val="00502804"/>
    <w:rsid w:val="00525CBC"/>
    <w:rsid w:val="00526AEC"/>
    <w:rsid w:val="00550441"/>
    <w:rsid w:val="005E2573"/>
    <w:rsid w:val="00637CB9"/>
    <w:rsid w:val="007E7677"/>
    <w:rsid w:val="008A67B9"/>
    <w:rsid w:val="008C67FD"/>
    <w:rsid w:val="008F5611"/>
    <w:rsid w:val="009170B6"/>
    <w:rsid w:val="009D2471"/>
    <w:rsid w:val="009D2E24"/>
    <w:rsid w:val="00A033DF"/>
    <w:rsid w:val="00A35926"/>
    <w:rsid w:val="00A70ECD"/>
    <w:rsid w:val="00AD478A"/>
    <w:rsid w:val="00B151A3"/>
    <w:rsid w:val="00BA1F35"/>
    <w:rsid w:val="00BB5881"/>
    <w:rsid w:val="00BB5B26"/>
    <w:rsid w:val="00BC303A"/>
    <w:rsid w:val="00C00358"/>
    <w:rsid w:val="00C826E6"/>
    <w:rsid w:val="00C97546"/>
    <w:rsid w:val="00CD5E4E"/>
    <w:rsid w:val="00D43219"/>
    <w:rsid w:val="00D82B84"/>
    <w:rsid w:val="00DF43BF"/>
    <w:rsid w:val="00EB4E1F"/>
    <w:rsid w:val="00EF6CC6"/>
    <w:rsid w:val="00F26B74"/>
    <w:rsid w:val="00F6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8F48"/>
  <w15:chartTrackingRefBased/>
  <w15:docId w15:val="{482B237E-9291-4FCF-8260-299C5A2D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FD"/>
    <w:pPr>
      <w:ind w:left="720"/>
      <w:contextualSpacing/>
    </w:pPr>
  </w:style>
  <w:style w:type="character" w:styleId="Hyperlink">
    <w:name w:val="Hyperlink"/>
    <w:basedOn w:val="DefaultParagraphFont"/>
    <w:uiPriority w:val="99"/>
    <w:unhideWhenUsed/>
    <w:rsid w:val="00BC303A"/>
    <w:rPr>
      <w:color w:val="0563C1" w:themeColor="hyperlink"/>
      <w:u w:val="single"/>
    </w:rPr>
  </w:style>
  <w:style w:type="character" w:styleId="UnresolvedMention">
    <w:name w:val="Unresolved Mention"/>
    <w:basedOn w:val="DefaultParagraphFont"/>
    <w:uiPriority w:val="99"/>
    <w:semiHidden/>
    <w:unhideWhenUsed/>
    <w:rsid w:val="00BB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lia@fiftyac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c@communitycouncil.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Crosbie</dc:creator>
  <cp:keywords/>
  <dc:description/>
  <cp:lastModifiedBy>David Crosbie</cp:lastModifiedBy>
  <cp:revision>6</cp:revision>
  <dcterms:created xsi:type="dcterms:W3CDTF">2020-06-02T04:28:00Z</dcterms:created>
  <dcterms:modified xsi:type="dcterms:W3CDTF">2020-06-02T05:32:00Z</dcterms:modified>
</cp:coreProperties>
</file>