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4564" w14:textId="77777777" w:rsidR="00697B87" w:rsidRDefault="001E3ADF">
      <w:r>
        <w:rPr>
          <w:noProof/>
        </w:rPr>
        <w:drawing>
          <wp:inline distT="114300" distB="114300" distL="114300" distR="114300" wp14:anchorId="474DD2D6" wp14:editId="0F9E45C5">
            <wp:extent cx="2757488" cy="70998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709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DAB304" w14:textId="5831AD39" w:rsidR="00697B87" w:rsidRPr="001E3ADF" w:rsidRDefault="001E3ADF">
      <w:r w:rsidRPr="001E3ADF">
        <w:t>MEDIA RELEASE</w:t>
      </w:r>
      <w:r w:rsidRPr="001E3ADF">
        <w:tab/>
      </w:r>
      <w:r w:rsidRPr="001E3ADF">
        <w:tab/>
      </w:r>
      <w:r w:rsidRPr="001E3ADF">
        <w:tab/>
      </w:r>
      <w:r w:rsidRPr="001E3ADF">
        <w:tab/>
      </w:r>
      <w:r w:rsidRPr="001E3ADF">
        <w:tab/>
      </w:r>
      <w:r w:rsidRPr="001E3ADF">
        <w:tab/>
      </w:r>
      <w:r w:rsidRPr="001E3ADF">
        <w:tab/>
        <w:t>30</w:t>
      </w:r>
      <w:r w:rsidRPr="001E3ADF">
        <w:t xml:space="preserve"> November, 2020</w:t>
      </w:r>
    </w:p>
    <w:p w14:paraId="7C12884D" w14:textId="77777777" w:rsidR="00697B87" w:rsidRPr="001E3ADF" w:rsidRDefault="00697B87"/>
    <w:p w14:paraId="6E03E8BB" w14:textId="04CF372E" w:rsidR="00697B87" w:rsidRPr="001E3ADF" w:rsidRDefault="001E3ADF">
      <w:pPr>
        <w:jc w:val="center"/>
        <w:rPr>
          <w:sz w:val="24"/>
          <w:szCs w:val="24"/>
        </w:rPr>
      </w:pPr>
      <w:r w:rsidRPr="001E3ADF">
        <w:rPr>
          <w:b/>
          <w:sz w:val="24"/>
          <w:szCs w:val="24"/>
        </w:rPr>
        <w:t>Speak Out, Save Lives to help prevent violence against women: 16 Days of Activism Against</w:t>
      </w:r>
      <w:r w:rsidRPr="001E3ADF">
        <w:rPr>
          <w:b/>
          <w:sz w:val="24"/>
          <w:szCs w:val="24"/>
        </w:rPr>
        <w:t xml:space="preserve"> Gender Based Violence, from 25 November - 10 December</w:t>
      </w:r>
    </w:p>
    <w:p w14:paraId="27044A64" w14:textId="77777777" w:rsidR="00697B87" w:rsidRPr="001E3ADF" w:rsidRDefault="00697B87"/>
    <w:p w14:paraId="6AA6ACED" w14:textId="77777777" w:rsidR="00697B87" w:rsidRPr="001E3ADF" w:rsidRDefault="001E3ADF" w:rsidP="001E3ADF">
      <w:pPr>
        <w:jc w:val="both"/>
      </w:pPr>
      <w:r w:rsidRPr="001E3ADF">
        <w:t>Hornsby Ku-ring-gai Women's Shelter is excited to announce "Speak Out, Save Lives" - a campaign to raise awarene</w:t>
      </w:r>
      <w:r w:rsidRPr="001E3ADF">
        <w:t xml:space="preserve">ss and funds for the prevention of violence against women in alignment with the global 16 Days of Activism Against Gender Based Violence, (25 November - 10 December). </w:t>
      </w:r>
    </w:p>
    <w:p w14:paraId="1744EEB2" w14:textId="77777777" w:rsidR="00697B87" w:rsidRPr="001E3ADF" w:rsidRDefault="00697B87" w:rsidP="001E3ADF">
      <w:pPr>
        <w:jc w:val="both"/>
      </w:pPr>
    </w:p>
    <w:p w14:paraId="4A85DA09" w14:textId="77777777" w:rsidR="00697B87" w:rsidRPr="001E3ADF" w:rsidRDefault="001E3ADF" w:rsidP="001E3ADF">
      <w:pPr>
        <w:jc w:val="both"/>
      </w:pPr>
      <w:hyperlink r:id="rId6">
        <w:r w:rsidRPr="001E3ADF">
          <w:rPr>
            <w:color w:val="1155CC"/>
            <w:u w:val="single"/>
          </w:rPr>
          <w:t>Speak Out, Save Lives</w:t>
        </w:r>
      </w:hyperlink>
      <w:r w:rsidRPr="001E3ADF">
        <w:t xml:space="preserve"> headed by HKWS President Louise McCann and Ambassador </w:t>
      </w:r>
      <w:proofErr w:type="spellStart"/>
      <w:r w:rsidRPr="001E3ADF">
        <w:t>Elysse</w:t>
      </w:r>
      <w:proofErr w:type="spellEnd"/>
      <w:r w:rsidRPr="001E3ADF">
        <w:t xml:space="preserve"> Morgan host of ABC's The Business, invites businesses, schools and individuals in our community to take</w:t>
      </w:r>
      <w:r w:rsidRPr="001E3ADF">
        <w:t xml:space="preserve"> part in a worldwide call for the elimination of gender-based violence.</w:t>
      </w:r>
    </w:p>
    <w:p w14:paraId="0C0A6E07" w14:textId="77777777" w:rsidR="00697B87" w:rsidRPr="001E3ADF" w:rsidRDefault="00697B87" w:rsidP="001E3ADF">
      <w:pPr>
        <w:jc w:val="both"/>
      </w:pPr>
    </w:p>
    <w:p w14:paraId="072BC575" w14:textId="77777777" w:rsidR="00697B87" w:rsidRPr="001E3ADF" w:rsidRDefault="001E3ADF" w:rsidP="001E3ADF">
      <w:pPr>
        <w:jc w:val="both"/>
      </w:pPr>
      <w:r w:rsidRPr="001E3ADF">
        <w:t>HKWS aims to raise $89,100 in this 16 Days which will go towards our operating costs and enable us to continue working with the most vulnerable women in our community.</w:t>
      </w:r>
    </w:p>
    <w:p w14:paraId="3542D4D9" w14:textId="77777777" w:rsidR="00697B87" w:rsidRPr="001E3ADF" w:rsidRDefault="00697B87" w:rsidP="001E3ADF">
      <w:pPr>
        <w:jc w:val="both"/>
      </w:pPr>
    </w:p>
    <w:p w14:paraId="5FEC5D46" w14:textId="77777777" w:rsidR="00697B87" w:rsidRPr="001E3ADF" w:rsidRDefault="001E3ADF" w:rsidP="001E3ADF">
      <w:pPr>
        <w:jc w:val="both"/>
      </w:pPr>
      <w:r w:rsidRPr="001E3ADF">
        <w:t>HKWS has devel</w:t>
      </w:r>
      <w:r w:rsidRPr="001E3ADF">
        <w:t xml:space="preserve">oped a range of tools for participants including webinars, </w:t>
      </w:r>
      <w:proofErr w:type="gramStart"/>
      <w:r w:rsidRPr="001E3ADF">
        <w:t>podcasts</w:t>
      </w:r>
      <w:proofErr w:type="gramEnd"/>
      <w:r w:rsidRPr="001E3ADF">
        <w:t xml:space="preserve"> and online material. We can also provide speakers to present at your event to raise awareness about the role we can all play to prevent family and domestic violence.</w:t>
      </w:r>
    </w:p>
    <w:p w14:paraId="09C33B79" w14:textId="77777777" w:rsidR="00697B87" w:rsidRPr="001E3ADF" w:rsidRDefault="00697B87" w:rsidP="001E3ADF">
      <w:pPr>
        <w:jc w:val="both"/>
      </w:pPr>
    </w:p>
    <w:p w14:paraId="21CD39CC" w14:textId="77777777" w:rsidR="00697B87" w:rsidRPr="001E3ADF" w:rsidRDefault="001E3ADF" w:rsidP="001E3ADF">
      <w:pPr>
        <w:jc w:val="both"/>
      </w:pPr>
      <w:r w:rsidRPr="001E3ADF">
        <w:t>Ms McCann said the CO</w:t>
      </w:r>
      <w:r w:rsidRPr="001E3ADF">
        <w:t>VID-19 pandemic exacerbated risks for women who face violence in their homes, including unemployment, financial uncertainty and confinement because of social isolation and distancing.</w:t>
      </w:r>
    </w:p>
    <w:p w14:paraId="592EFA5C" w14:textId="77777777" w:rsidR="00697B87" w:rsidRPr="001E3ADF" w:rsidRDefault="00697B87" w:rsidP="001E3ADF">
      <w:pPr>
        <w:jc w:val="both"/>
      </w:pPr>
    </w:p>
    <w:p w14:paraId="7A477E8C" w14:textId="77777777" w:rsidR="00697B87" w:rsidRPr="001E3ADF" w:rsidRDefault="001E3ADF" w:rsidP="001E3ADF">
      <w:pPr>
        <w:jc w:val="both"/>
      </w:pPr>
      <w:r w:rsidRPr="001E3ADF">
        <w:t>“The chances are that everyone knows someone who has been affected by f</w:t>
      </w:r>
      <w:r w:rsidRPr="001E3ADF">
        <w:t>amily or domestic violence,” Ms McCann said.</w:t>
      </w:r>
    </w:p>
    <w:p w14:paraId="23CECCFA" w14:textId="77777777" w:rsidR="00697B87" w:rsidRPr="001E3ADF" w:rsidRDefault="00697B87" w:rsidP="001E3ADF">
      <w:pPr>
        <w:jc w:val="both"/>
      </w:pPr>
    </w:p>
    <w:p w14:paraId="4F9A6012" w14:textId="77777777" w:rsidR="00697B87" w:rsidRPr="001E3ADF" w:rsidRDefault="001E3ADF" w:rsidP="001E3ADF">
      <w:pPr>
        <w:jc w:val="both"/>
      </w:pPr>
      <w:r w:rsidRPr="001E3ADF">
        <w:t>“With the support of our community we can create change and work towards a world where there is no need for services such as HKWS.</w:t>
      </w:r>
    </w:p>
    <w:p w14:paraId="706476CA" w14:textId="77777777" w:rsidR="00697B87" w:rsidRPr="001E3ADF" w:rsidRDefault="00697B87" w:rsidP="001E3ADF">
      <w:pPr>
        <w:jc w:val="both"/>
      </w:pPr>
    </w:p>
    <w:p w14:paraId="592E24EF" w14:textId="77777777" w:rsidR="00697B87" w:rsidRPr="001E3ADF" w:rsidRDefault="001E3ADF" w:rsidP="001E3ADF">
      <w:pPr>
        <w:jc w:val="both"/>
      </w:pPr>
      <w:r w:rsidRPr="001E3ADF">
        <w:t>“By promoting awareness about gender-based violence and looking out for the si</w:t>
      </w:r>
      <w:r w:rsidRPr="001E3ADF">
        <w:t>gns that someone might be experiencing domestic violence, we can help prevent and reduce the incidents of violence.”</w:t>
      </w:r>
    </w:p>
    <w:p w14:paraId="5A4BC0E9" w14:textId="77777777" w:rsidR="00697B87" w:rsidRPr="001E3ADF" w:rsidRDefault="00697B87" w:rsidP="001E3ADF">
      <w:pPr>
        <w:jc w:val="both"/>
      </w:pPr>
    </w:p>
    <w:p w14:paraId="27348D8D" w14:textId="77777777" w:rsidR="00697B87" w:rsidRPr="001E3ADF" w:rsidRDefault="001E3ADF" w:rsidP="001E3ADF">
      <w:pPr>
        <w:jc w:val="both"/>
      </w:pPr>
      <w:r w:rsidRPr="001E3ADF">
        <w:t xml:space="preserve">HKWS Ambassador and Management Committee member </w:t>
      </w:r>
      <w:proofErr w:type="spellStart"/>
      <w:r w:rsidRPr="001E3ADF">
        <w:t>Elysse</w:t>
      </w:r>
      <w:proofErr w:type="spellEnd"/>
      <w:r w:rsidRPr="001E3ADF">
        <w:t xml:space="preserve"> Morgan encouraged businesses and companies to get involved by hosting events to rai</w:t>
      </w:r>
      <w:r w:rsidRPr="001E3ADF">
        <w:t>se awareness about family and domestic violence.</w:t>
      </w:r>
    </w:p>
    <w:p w14:paraId="26272B12" w14:textId="77777777" w:rsidR="00697B87" w:rsidRPr="001E3ADF" w:rsidRDefault="00697B87" w:rsidP="001E3ADF">
      <w:pPr>
        <w:jc w:val="both"/>
      </w:pPr>
    </w:p>
    <w:p w14:paraId="47AC2B01" w14:textId="77777777" w:rsidR="00697B87" w:rsidRPr="001E3ADF" w:rsidRDefault="001E3ADF" w:rsidP="001E3ADF">
      <w:pPr>
        <w:jc w:val="both"/>
      </w:pPr>
      <w:r w:rsidRPr="001E3ADF">
        <w:t xml:space="preserve">“Violence against women is a workplace issue,” Ms Morgan said. “Business can play a significant role in promoting respect and gender equality to drive cultural and societal change. </w:t>
      </w:r>
    </w:p>
    <w:p w14:paraId="32FA9A8F" w14:textId="77777777" w:rsidR="00697B87" w:rsidRPr="001E3ADF" w:rsidRDefault="00697B87" w:rsidP="001E3ADF">
      <w:pPr>
        <w:jc w:val="both"/>
      </w:pPr>
    </w:p>
    <w:p w14:paraId="53082794" w14:textId="77777777" w:rsidR="00697B87" w:rsidRPr="001E3ADF" w:rsidRDefault="001E3ADF" w:rsidP="001E3ADF">
      <w:pPr>
        <w:jc w:val="both"/>
      </w:pPr>
      <w:r w:rsidRPr="001E3ADF">
        <w:lastRenderedPageBreak/>
        <w:t>“Business leaders shoul</w:t>
      </w:r>
      <w:r w:rsidRPr="001E3ADF">
        <w:t>d speak out more about domestic and family violence and its impact on wellbeing and productivity in the workplace.</w:t>
      </w:r>
    </w:p>
    <w:p w14:paraId="7AE34B7A" w14:textId="77777777" w:rsidR="00697B87" w:rsidRPr="001E3ADF" w:rsidRDefault="00697B87" w:rsidP="001E3ADF">
      <w:pPr>
        <w:jc w:val="both"/>
      </w:pPr>
    </w:p>
    <w:p w14:paraId="7CD38B0A" w14:textId="77777777" w:rsidR="00697B87" w:rsidRPr="001E3ADF" w:rsidRDefault="001E3ADF" w:rsidP="001E3ADF">
      <w:pPr>
        <w:jc w:val="both"/>
      </w:pPr>
      <w:r w:rsidRPr="001E3ADF">
        <w:rPr>
          <w:color w:val="111111"/>
        </w:rPr>
        <w:t>“</w:t>
      </w:r>
      <w:r w:rsidRPr="001E3ADF">
        <w:t>We encourage you to join our community and use activism to advocate for women fleeing domestic and family violence.”</w:t>
      </w:r>
    </w:p>
    <w:p w14:paraId="5A8A0B6C" w14:textId="77777777" w:rsidR="00697B87" w:rsidRPr="001E3ADF" w:rsidRDefault="00697B87" w:rsidP="001E3ADF">
      <w:pPr>
        <w:jc w:val="both"/>
      </w:pPr>
    </w:p>
    <w:p w14:paraId="7CE513C2" w14:textId="77777777" w:rsidR="00697B87" w:rsidRPr="001E3ADF" w:rsidRDefault="001E3ADF" w:rsidP="001E3ADF">
      <w:pPr>
        <w:shd w:val="clear" w:color="auto" w:fill="FFFFFF"/>
        <w:spacing w:line="360" w:lineRule="auto"/>
        <w:jc w:val="both"/>
        <w:rPr>
          <w:b/>
          <w:color w:val="111111"/>
        </w:rPr>
      </w:pPr>
      <w:r w:rsidRPr="001E3ADF">
        <w:rPr>
          <w:b/>
          <w:color w:val="111111"/>
        </w:rPr>
        <w:t>Statistics</w:t>
      </w:r>
    </w:p>
    <w:p w14:paraId="7B33FE65" w14:textId="77777777" w:rsidR="00697B87" w:rsidRPr="001E3ADF" w:rsidRDefault="00697B87" w:rsidP="001E3ADF">
      <w:pPr>
        <w:shd w:val="clear" w:color="auto" w:fill="FFFFFF"/>
        <w:spacing w:line="360" w:lineRule="auto"/>
        <w:jc w:val="both"/>
        <w:rPr>
          <w:color w:val="111111"/>
        </w:rPr>
      </w:pPr>
    </w:p>
    <w:p w14:paraId="14B371E3" w14:textId="77777777" w:rsidR="00697B87" w:rsidRPr="001E3ADF" w:rsidRDefault="001E3ADF" w:rsidP="001E3ADF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111111"/>
        </w:rPr>
      </w:pPr>
      <w:r w:rsidRPr="001E3ADF">
        <w:rPr>
          <w:color w:val="111111"/>
        </w:rPr>
        <w:t xml:space="preserve">1 in 3 Australian women (30.5%) has experienced physical violence since the age of </w:t>
      </w:r>
      <w:proofErr w:type="gramStart"/>
      <w:r w:rsidRPr="001E3ADF">
        <w:rPr>
          <w:color w:val="111111"/>
        </w:rPr>
        <w:t>15;</w:t>
      </w:r>
      <w:proofErr w:type="gramEnd"/>
    </w:p>
    <w:p w14:paraId="4324DB6B" w14:textId="77777777" w:rsidR="00697B87" w:rsidRPr="001E3ADF" w:rsidRDefault="001E3ADF" w:rsidP="001E3ADF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111111"/>
        </w:rPr>
      </w:pPr>
      <w:r w:rsidRPr="001E3ADF">
        <w:rPr>
          <w:color w:val="111111"/>
        </w:rPr>
        <w:t xml:space="preserve">1 in 5 Australian women (18.4%) has experienced sexual violence since the age of </w:t>
      </w:r>
      <w:proofErr w:type="gramStart"/>
      <w:r w:rsidRPr="001E3ADF">
        <w:rPr>
          <w:color w:val="111111"/>
        </w:rPr>
        <w:t>15.3;</w:t>
      </w:r>
      <w:proofErr w:type="gramEnd"/>
    </w:p>
    <w:p w14:paraId="78027C6C" w14:textId="77777777" w:rsidR="00697B87" w:rsidRPr="001E3ADF" w:rsidRDefault="001E3ADF" w:rsidP="001E3ADF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111111"/>
        </w:rPr>
      </w:pPr>
      <w:r w:rsidRPr="001E3ADF">
        <w:rPr>
          <w:color w:val="111111"/>
        </w:rPr>
        <w:t>1 in 3 Australian women (34.2%) has experienced physical and/or sexual violence pe</w:t>
      </w:r>
      <w:r w:rsidRPr="001E3ADF">
        <w:rPr>
          <w:color w:val="111111"/>
        </w:rPr>
        <w:t>rpetrated by a man since the age of 15. (Australian Bureau of Statistics (ABS) 2017. Personal Safety Survey, Australia, 2016, ABS cat. no. 4906.0. Canberra: ABS).</w:t>
      </w:r>
    </w:p>
    <w:p w14:paraId="126C324C" w14:textId="77777777" w:rsidR="00697B87" w:rsidRPr="001E3ADF" w:rsidRDefault="00697B87" w:rsidP="001E3ADF">
      <w:pPr>
        <w:shd w:val="clear" w:color="auto" w:fill="FFFFFF"/>
        <w:spacing w:line="360" w:lineRule="auto"/>
        <w:jc w:val="both"/>
        <w:rPr>
          <w:color w:val="111111"/>
        </w:rPr>
      </w:pPr>
    </w:p>
    <w:p w14:paraId="5BD25936" w14:textId="77777777" w:rsidR="00697B87" w:rsidRPr="001E3ADF" w:rsidRDefault="001E3ADF" w:rsidP="001E3ADF">
      <w:pPr>
        <w:shd w:val="clear" w:color="auto" w:fill="FFFFFF"/>
        <w:spacing w:line="360" w:lineRule="auto"/>
        <w:jc w:val="both"/>
        <w:rPr>
          <w:b/>
          <w:color w:val="111111"/>
        </w:rPr>
      </w:pPr>
      <w:r w:rsidRPr="001E3ADF">
        <w:rPr>
          <w:b/>
          <w:color w:val="111111"/>
        </w:rPr>
        <w:t>Workplace</w:t>
      </w:r>
    </w:p>
    <w:p w14:paraId="2FB55106" w14:textId="77777777" w:rsidR="00697B87" w:rsidRPr="001E3ADF" w:rsidRDefault="00697B87" w:rsidP="001E3ADF">
      <w:pPr>
        <w:shd w:val="clear" w:color="auto" w:fill="FFFFFF"/>
        <w:spacing w:line="360" w:lineRule="auto"/>
        <w:jc w:val="both"/>
        <w:rPr>
          <w:b/>
          <w:color w:val="111111"/>
        </w:rPr>
      </w:pPr>
    </w:p>
    <w:p w14:paraId="59F215F1" w14:textId="77777777" w:rsidR="00697B87" w:rsidRPr="001E3ADF" w:rsidRDefault="001E3ADF" w:rsidP="001E3AD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11111"/>
        </w:rPr>
      </w:pPr>
      <w:r w:rsidRPr="001E3ADF">
        <w:rPr>
          <w:color w:val="111111"/>
        </w:rPr>
        <w:t>94% of employees believe employers should take a leadership role in educating the</w:t>
      </w:r>
      <w:r w:rsidRPr="001E3ADF">
        <w:rPr>
          <w:color w:val="111111"/>
        </w:rPr>
        <w:t>ir workforce about respectful relationships between men and women (White Ribbon, 2018</w:t>
      </w:r>
      <w:proofErr w:type="gramStart"/>
      <w:r w:rsidRPr="001E3ADF">
        <w:rPr>
          <w:color w:val="111111"/>
        </w:rPr>
        <w:t>);</w:t>
      </w:r>
      <w:proofErr w:type="gramEnd"/>
    </w:p>
    <w:p w14:paraId="37409252" w14:textId="77777777" w:rsidR="00697B87" w:rsidRPr="001E3ADF" w:rsidRDefault="001E3ADF" w:rsidP="001E3AD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11111"/>
        </w:rPr>
      </w:pPr>
      <w:r w:rsidRPr="001E3ADF">
        <w:rPr>
          <w:color w:val="111111"/>
        </w:rPr>
        <w:t>19% of Australian workers who had experienced domestic violence reported the harassment continued at their workplace (Australian Bureau of Statistics, 2011</w:t>
      </w:r>
      <w:proofErr w:type="gramStart"/>
      <w:r w:rsidRPr="001E3ADF">
        <w:rPr>
          <w:color w:val="111111"/>
        </w:rPr>
        <w:t>);</w:t>
      </w:r>
      <w:proofErr w:type="gramEnd"/>
    </w:p>
    <w:p w14:paraId="433A307A" w14:textId="165ACAAB" w:rsidR="00697B87" w:rsidRPr="001E3ADF" w:rsidRDefault="001E3ADF" w:rsidP="001E3AD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11111"/>
        </w:rPr>
      </w:pPr>
      <w:r w:rsidRPr="001E3ADF">
        <w:rPr>
          <w:color w:val="111111"/>
        </w:rPr>
        <w:t>The wellbe</w:t>
      </w:r>
      <w:r w:rsidRPr="001E3ADF">
        <w:rPr>
          <w:color w:val="111111"/>
        </w:rPr>
        <w:t>ing and productivity of workplaces can be significantly impacted by the consequences of domestic violence, especially through absenteeism and presenteeism, with the cost to employers in 2021-22 projected</w:t>
      </w:r>
      <w:r w:rsidRPr="001E3ADF">
        <w:rPr>
          <w:color w:val="111111"/>
        </w:rPr>
        <w:t xml:space="preserve"> to be $235m (Australian Human Rights Commission).</w:t>
      </w:r>
    </w:p>
    <w:p w14:paraId="2A62863F" w14:textId="77777777" w:rsidR="00697B87" w:rsidRPr="001E3ADF" w:rsidRDefault="00697B87" w:rsidP="001E3ADF">
      <w:pPr>
        <w:shd w:val="clear" w:color="auto" w:fill="FFFFFF"/>
        <w:spacing w:line="360" w:lineRule="auto"/>
        <w:jc w:val="both"/>
        <w:rPr>
          <w:color w:val="111111"/>
        </w:rPr>
      </w:pPr>
    </w:p>
    <w:p w14:paraId="20C4F522" w14:textId="77777777" w:rsidR="00697B87" w:rsidRPr="001E3ADF" w:rsidRDefault="001E3ADF">
      <w:pPr>
        <w:shd w:val="clear" w:color="auto" w:fill="FFFFFF"/>
        <w:spacing w:line="360" w:lineRule="auto"/>
        <w:rPr>
          <w:b/>
        </w:rPr>
      </w:pPr>
      <w:r w:rsidRPr="001E3ADF">
        <w:rPr>
          <w:b/>
        </w:rPr>
        <w:t>Media contact</w:t>
      </w:r>
    </w:p>
    <w:p w14:paraId="3EFCCF73" w14:textId="77777777" w:rsidR="00697B87" w:rsidRPr="001E3ADF" w:rsidRDefault="001E3ADF">
      <w:pPr>
        <w:shd w:val="clear" w:color="auto" w:fill="FFFFFF"/>
        <w:spacing w:line="360" w:lineRule="auto"/>
      </w:pPr>
      <w:r w:rsidRPr="001E3ADF">
        <w:t>Marianna Papadakis</w:t>
      </w:r>
    </w:p>
    <w:p w14:paraId="03AF4E2A" w14:textId="77777777" w:rsidR="00697B87" w:rsidRPr="001E3ADF" w:rsidRDefault="001E3ADF">
      <w:pPr>
        <w:shd w:val="clear" w:color="auto" w:fill="FFFFFF"/>
        <w:spacing w:line="360" w:lineRule="auto"/>
      </w:pPr>
      <w:r w:rsidRPr="001E3ADF">
        <w:t>marianna@hkws.com.au</w:t>
      </w:r>
    </w:p>
    <w:p w14:paraId="77565D7F" w14:textId="77777777" w:rsidR="00697B87" w:rsidRDefault="00697B87">
      <w:pPr>
        <w:shd w:val="clear" w:color="auto" w:fill="FFFFFF"/>
        <w:spacing w:line="360" w:lineRule="auto"/>
        <w:rPr>
          <w:color w:val="111111"/>
          <w:sz w:val="24"/>
          <w:szCs w:val="24"/>
        </w:rPr>
      </w:pPr>
    </w:p>
    <w:sectPr w:rsidR="00697B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80522"/>
    <w:multiLevelType w:val="multilevel"/>
    <w:tmpl w:val="32FC3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21066C"/>
    <w:multiLevelType w:val="multilevel"/>
    <w:tmpl w:val="05C24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87"/>
    <w:rsid w:val="001E3ADF"/>
    <w:rsid w:val="0069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F83F"/>
  <w15:docId w15:val="{B5ED4FD7-69EB-41E7-A2B0-2BB0C384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ffed.org/project/16-days-of-activism-speak-out-save-lives?fbclid=IwAR1KG5FLiR_njCifgrEwbRHqXNfHNZY54LE6Gnhuq_T0SGpC-VhTrVBCvDQ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Papadakis</dc:creator>
  <cp:lastModifiedBy>Marianna Papadakis</cp:lastModifiedBy>
  <cp:revision>2</cp:revision>
  <dcterms:created xsi:type="dcterms:W3CDTF">2020-11-27T06:54:00Z</dcterms:created>
  <dcterms:modified xsi:type="dcterms:W3CDTF">2020-11-27T06:54:00Z</dcterms:modified>
</cp:coreProperties>
</file>